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jc w:val="center"/>
        <w:rPr>
          <w:rFonts w:ascii="Nimbus Roman" w:hAnsi="Nimbus Roman"/>
          <w:sz w:val="28"/>
          <w:szCs w:val="28"/>
        </w:rPr>
      </w:pPr>
      <w:r>
        <w:rPr>
          <w:rFonts w:ascii="Nimbus Roman" w:hAnsi="Nimbus Roman"/>
          <w:sz w:val="28"/>
          <w:szCs w:val="28"/>
        </w:rPr>
        <w:t>Федеральное государственное образовательное бюджетное учреждение высшего образования</w:t>
      </w:r>
    </w:p>
    <w:p>
      <w:pPr>
        <w:pStyle w:val="Normal"/>
        <w:tabs>
          <w:tab w:val="clear" w:pos="708"/>
          <w:tab w:val="left" w:pos="1985" w:leader="none"/>
        </w:tabs>
        <w:spacing w:lineRule="auto" w:line="360" w:before="0" w:after="0"/>
        <w:jc w:val="center"/>
        <w:rPr>
          <w:rFonts w:ascii="Times New Roman" w:hAnsi="Times New Roman" w:cs="Times New Roman"/>
          <w:b/>
          <w:b/>
          <w:bCs/>
          <w:sz w:val="24"/>
          <w:szCs w:val="24"/>
        </w:rPr>
      </w:pPr>
      <w:r>
        <w:rPr>
          <w:rFonts w:cs="Times New Roman" w:ascii="Times New Roman" w:hAnsi="Times New Roman"/>
          <w:b/>
          <w:bCs/>
          <w:sz w:val="24"/>
          <w:szCs w:val="24"/>
        </w:rPr>
        <w:t>«ФИНАНСОВЫЙ УНИВЕРСИТЕТ ПРИ ПРАВИТЕЛЬСТВЕ РОССИЙСКОЙ ФЕДЕРАЦИИ»</w:t>
      </w:r>
    </w:p>
    <w:p>
      <w:pPr>
        <w:pStyle w:val="Normal"/>
        <w:tabs>
          <w:tab w:val="clear" w:pos="708"/>
          <w:tab w:val="left" w:pos="1985" w:leader="none"/>
        </w:tabs>
        <w:spacing w:lineRule="auto" w:line="360" w:before="0" w:after="0"/>
        <w:jc w:val="center"/>
        <w:rPr>
          <w:rFonts w:ascii="Times New Roman" w:hAnsi="Times New Roman" w:cs="Times New Roman"/>
          <w:b/>
          <w:b/>
          <w:bCs/>
          <w:sz w:val="24"/>
          <w:szCs w:val="24"/>
        </w:rPr>
      </w:pPr>
      <w:r>
        <w:rPr>
          <w:rFonts w:cs="Times New Roman" w:ascii="Times New Roman" w:hAnsi="Times New Roman"/>
          <w:b/>
          <w:bCs/>
          <w:sz w:val="24"/>
          <w:szCs w:val="24"/>
        </w:rPr>
        <w:t>(Финансовый университет)</w:t>
      </w:r>
    </w:p>
    <w:p>
      <w:pPr>
        <w:pStyle w:val="Normal"/>
        <w:tabs>
          <w:tab w:val="clear" w:pos="708"/>
          <w:tab w:val="left" w:pos="1985" w:leader="none"/>
        </w:tabs>
        <w:spacing w:lineRule="auto" w:line="360" w:before="0" w:after="0"/>
        <w:jc w:val="center"/>
        <w:rPr>
          <w:rFonts w:ascii="Times New Roman" w:hAnsi="Times New Roman" w:cs="Times New Roman"/>
          <w:b/>
          <w:b/>
          <w:bCs/>
          <w:sz w:val="24"/>
          <w:szCs w:val="24"/>
        </w:rPr>
      </w:pPr>
      <w:r>
        <w:rPr>
          <w:rFonts w:cs="Times New Roman" w:ascii="Times New Roman" w:hAnsi="Times New Roman"/>
          <w:b/>
          <w:bCs/>
          <w:sz w:val="24"/>
          <w:szCs w:val="24"/>
        </w:rPr>
        <w:t xml:space="preserve">Новороссийский филиал </w:t>
      </w:r>
    </w:p>
    <w:p>
      <w:pPr>
        <w:pStyle w:val="Normal"/>
        <w:tabs>
          <w:tab w:val="clear" w:pos="708"/>
          <w:tab w:val="left" w:pos="1985" w:leader="none"/>
        </w:tabs>
        <w:spacing w:lineRule="auto" w:line="360" w:before="0" w:after="0"/>
        <w:jc w:val="center"/>
        <w:rPr>
          <w:rFonts w:ascii="Times New Roman" w:hAnsi="Times New Roman" w:cs="Times New Roman"/>
          <w:b/>
          <w:b/>
          <w:bCs/>
          <w:sz w:val="24"/>
          <w:szCs w:val="24"/>
        </w:rPr>
      </w:pPr>
      <w:r>
        <w:rPr>
          <w:rFonts w:cs="Times New Roman" w:ascii="Times New Roman" w:hAnsi="Times New Roman"/>
          <w:b/>
          <w:bCs/>
          <w:sz w:val="24"/>
          <w:szCs w:val="24"/>
        </w:rPr>
        <w:t>Кафедра «Информатика, математика и общегуманитарные науки»</w:t>
      </w:r>
    </w:p>
    <w:p>
      <w:pPr>
        <w:pStyle w:val="Normal"/>
        <w:tabs>
          <w:tab w:val="clear" w:pos="708"/>
          <w:tab w:val="left" w:pos="1985" w:leader="none"/>
        </w:tabs>
        <w:spacing w:lineRule="auto" w:line="360"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tabs>
          <w:tab w:val="clear" w:pos="708"/>
          <w:tab w:val="left" w:pos="709" w:leader="none"/>
          <w:tab w:val="left" w:pos="993" w:leader="none"/>
        </w:tabs>
        <w:spacing w:lineRule="auto" w:line="360"/>
        <w:ind w:left="0" w:right="0" w:firstLine="567"/>
        <w:jc w:val="right"/>
        <w:rPr>
          <w:rFonts w:ascii="Times New Roman" w:hAnsi="Times New Roman" w:eastAsia="Times New Roman" w:cs="Times New Roman"/>
          <w:b/>
          <w:b/>
          <w:sz w:val="28"/>
          <w:szCs w:val="28"/>
          <w:lang w:val="ru-RU" w:eastAsia="ru-RU"/>
        </w:rPr>
      </w:pPr>
      <w:r>
        <w:rPr>
          <w:rFonts w:eastAsia="Times New Roman" w:cs="Times New Roman" w:ascii="Times New Roman" w:hAnsi="Times New Roman"/>
          <w:b/>
          <w:sz w:val="28"/>
          <w:szCs w:val="28"/>
          <w:lang w:val="ru-RU" w:eastAsia="ru-RU"/>
        </w:rPr>
      </w:r>
    </w:p>
    <w:p>
      <w:pPr>
        <w:pStyle w:val="Paragraph"/>
        <w:widowControl/>
        <w:suppressAutoHyphens w:val="true"/>
        <w:bidi w:val="0"/>
        <w:spacing w:lineRule="auto" w:line="240" w:before="0" w:after="0"/>
        <w:ind w:left="0" w:right="510" w:hanging="0"/>
        <w:jc w:val="right"/>
        <w:textAlignment w:val="baseline"/>
        <w:rPr/>
      </w:pPr>
      <w:r>
        <w:rPr>
          <w:rStyle w:val="Normaltextrun"/>
          <w:b/>
          <w:bCs/>
          <w:sz w:val="26"/>
          <w:szCs w:val="26"/>
        </w:rPr>
        <w:t xml:space="preserve">   </w:t>
      </w:r>
      <w:r>
        <w:rPr>
          <w:rStyle w:val="Normaltextrun"/>
          <w:b/>
          <w:bCs/>
          <w:sz w:val="26"/>
          <w:szCs w:val="26"/>
        </w:rPr>
        <w:t xml:space="preserve">УТВЕРЖДАЮ     </w:t>
      </w:r>
    </w:p>
    <w:p>
      <w:pPr>
        <w:pStyle w:val="Paragraph"/>
        <w:spacing w:before="0" w:after="0"/>
        <w:jc w:val="right"/>
        <w:textAlignment w:val="baseline"/>
        <w:rPr/>
      </w:pPr>
      <w:r>
        <w:drawing>
          <wp:anchor behindDoc="1" distT="0" distB="0" distL="0" distR="0" simplePos="0" locked="0" layoutInCell="0" allowOverlap="1" relativeHeight="2">
            <wp:simplePos x="0" y="0"/>
            <wp:positionH relativeFrom="column">
              <wp:posOffset>4561205</wp:posOffset>
            </wp:positionH>
            <wp:positionV relativeFrom="paragraph">
              <wp:posOffset>13970</wp:posOffset>
            </wp:positionV>
            <wp:extent cx="1555115" cy="1466215"/>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46" t="-49" r="-46" b="-49"/>
                    <a:stretch>
                      <a:fillRect/>
                    </a:stretch>
                  </pic:blipFill>
                  <pic:spPr bwMode="auto">
                    <a:xfrm>
                      <a:off x="0" y="0"/>
                      <a:ext cx="1555115" cy="1466215"/>
                    </a:xfrm>
                    <a:prstGeom prst="rect">
                      <a:avLst/>
                    </a:prstGeom>
                  </pic:spPr>
                </pic:pic>
              </a:graphicData>
            </a:graphic>
          </wp:anchor>
        </w:drawing>
      </w:r>
      <w:r>
        <w:rPr>
          <w:rStyle w:val="Normaltextrun"/>
          <w:sz w:val="26"/>
          <w:szCs w:val="26"/>
        </w:rPr>
        <w:t>Директор филиала</w:t>
      </w:r>
    </w:p>
    <w:p>
      <w:pPr>
        <w:pStyle w:val="Paragraph"/>
        <w:widowControl w:val="false"/>
        <w:tabs>
          <w:tab w:val="clear" w:pos="708"/>
          <w:tab w:val="left" w:pos="709" w:leader="none"/>
          <w:tab w:val="left" w:pos="993" w:leader="none"/>
        </w:tabs>
        <w:spacing w:lineRule="auto" w:line="240" w:before="0" w:after="0"/>
        <w:ind w:left="0" w:right="0" w:firstLine="840"/>
        <w:jc w:val="right"/>
        <w:textAlignment w:val="baseline"/>
        <w:rPr/>
      </w:pPr>
      <w:r>
        <w:rPr>
          <w:rStyle w:val="Normaltextrun"/>
          <w:rFonts w:cs="Times New Roman"/>
          <w:sz w:val="26"/>
          <w:szCs w:val="26"/>
        </w:rPr>
        <w:t>Е.Н. С</w:t>
      </w:r>
      <w:r>
        <w:rPr>
          <w:rStyle w:val="Spellingerror"/>
          <w:rFonts w:cs="Times New Roman"/>
          <w:sz w:val="26"/>
          <w:szCs w:val="26"/>
        </w:rPr>
        <w:t xml:space="preserve">ейфиева </w:t>
      </w:r>
    </w:p>
    <w:p>
      <w:pPr>
        <w:pStyle w:val="Normal"/>
        <w:widowControl w:val="false"/>
        <w:tabs>
          <w:tab w:val="clear" w:pos="708"/>
          <w:tab w:val="left" w:pos="709" w:leader="none"/>
          <w:tab w:val="left" w:pos="993" w:leader="none"/>
        </w:tabs>
        <w:spacing w:lineRule="auto" w:line="240" w:before="0" w:after="0"/>
        <w:ind w:left="0" w:right="0" w:firstLine="567"/>
        <w:jc w:val="right"/>
        <w:rPr>
          <w:rFonts w:ascii="Times New Roman" w:hAnsi="Times New Roman" w:cs="Times New Roman"/>
        </w:rPr>
      </w:pPr>
      <w:r>
        <w:rPr>
          <w:rFonts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left="0" w:right="0" w:firstLine="567"/>
        <w:jc w:val="right"/>
        <w:rPr>
          <w:rFonts w:ascii="Times New Roman" w:hAnsi="Times New Roman" w:cs="Times New Roman"/>
        </w:rPr>
      </w:pPr>
      <w:r>
        <w:rPr>
          <w:rFonts w:cs="Times New Roman" w:ascii="Times New Roman" w:hAnsi="Times New Roman"/>
        </w:rPr>
      </w:r>
    </w:p>
    <w:p>
      <w:pPr>
        <w:pStyle w:val="Paragraph"/>
        <w:widowControl w:val="false"/>
        <w:tabs>
          <w:tab w:val="clear" w:pos="708"/>
          <w:tab w:val="left" w:pos="709" w:leader="none"/>
          <w:tab w:val="left" w:pos="993" w:leader="none"/>
        </w:tabs>
        <w:spacing w:lineRule="auto" w:line="240" w:before="0" w:after="0"/>
        <w:ind w:left="0" w:right="0" w:firstLine="567"/>
        <w:jc w:val="right"/>
        <w:textAlignment w:val="baseline"/>
        <w:rPr/>
      </w:pPr>
      <w:r>
        <w:rPr>
          <w:rStyle w:val="Normaltextrun"/>
          <w:rFonts w:cs="Times New Roman"/>
          <w:sz w:val="26"/>
          <w:szCs w:val="26"/>
        </w:rPr>
        <w:t>«30</w:t>
      </w:r>
      <w:r>
        <w:rPr>
          <w:rStyle w:val="Contextualspellingandgrammarerror"/>
          <w:rFonts w:cs="Times New Roman"/>
          <w:sz w:val="26"/>
          <w:szCs w:val="26"/>
        </w:rPr>
        <w:t>» _</w:t>
      </w:r>
      <w:r>
        <w:rPr>
          <w:rStyle w:val="Normaltextrun"/>
          <w:rFonts w:cs="Times New Roman"/>
          <w:sz w:val="26"/>
          <w:szCs w:val="26"/>
        </w:rPr>
        <w:t>_января__ 2025 г.</w:t>
      </w:r>
    </w:p>
    <w:p>
      <w:pPr>
        <w:pStyle w:val="Normal"/>
        <w:widowControl w:val="false"/>
        <w:tabs>
          <w:tab w:val="clear" w:pos="708"/>
          <w:tab w:val="left" w:pos="709" w:leader="none"/>
          <w:tab w:val="left" w:pos="993" w:leader="none"/>
        </w:tabs>
        <w:spacing w:lineRule="auto" w:line="240" w:before="0" w:after="0"/>
        <w:ind w:left="0" w:right="0" w:firstLine="567"/>
        <w:jc w:val="right"/>
        <w:rPr>
          <w:rFonts w:ascii="Times New Roman" w:hAnsi="Times New Roman" w:cs="Times New Roman"/>
        </w:rPr>
      </w:pPr>
      <w:r>
        <w:rPr>
          <w:rFonts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left="0" w:right="0" w:firstLine="567"/>
        <w:jc w:val="right"/>
        <w:rPr>
          <w:rFonts w:ascii="Times New Roman" w:hAnsi="Times New Roman" w:cs="Times New Roman"/>
        </w:rPr>
      </w:pPr>
      <w:r>
        <w:rPr>
          <w:rFonts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left="0" w:right="0" w:firstLine="567"/>
        <w:jc w:val="right"/>
        <w:rPr>
          <w:rFonts w:ascii="Times New Roman" w:hAnsi="Times New Roman" w:cs="Times New Roman"/>
        </w:rPr>
      </w:pPr>
      <w:r>
        <w:rPr>
          <w:rFonts w:cs="Times New Roman" w:ascii="Times New Roman" w:hAnsi="Times New Roman"/>
        </w:rPr>
      </w:r>
    </w:p>
    <w:p>
      <w:pPr>
        <w:pStyle w:val="Normal"/>
        <w:widowControl w:val="false"/>
        <w:tabs>
          <w:tab w:val="clear" w:pos="708"/>
          <w:tab w:val="left" w:pos="709" w:leader="none"/>
          <w:tab w:val="left" w:pos="993" w:leader="none"/>
        </w:tabs>
        <w:spacing w:lineRule="auto" w:line="240" w:before="0" w:after="0"/>
        <w:ind w:left="0" w:right="0" w:firstLine="567"/>
        <w:jc w:val="right"/>
        <w:rPr>
          <w:rFonts w:ascii="Times New Roman" w:hAnsi="Times New Roman" w:cs="Times New Roman"/>
        </w:rPr>
      </w:pPr>
      <w:r>
        <w:rPr>
          <w:rFonts w:cs="Times New Roman" w:ascii="Times New Roman" w:hAnsi="Times New Roman"/>
        </w:rPr>
      </w:r>
    </w:p>
    <w:p>
      <w:pPr>
        <w:pStyle w:val="Style61"/>
        <w:widowControl/>
        <w:spacing w:lineRule="auto" w:line="360" w:before="0" w:after="0"/>
        <w:ind w:left="5670" w:hanging="0"/>
        <w:jc w:val="center"/>
        <w:rPr>
          <w:rFonts w:ascii="Times New Roman" w:hAnsi="Times New Roman" w:cs="Times New Roman"/>
          <w:b/>
          <w:b/>
          <w:bCs/>
          <w:sz w:val="28"/>
          <w:szCs w:val="28"/>
        </w:rPr>
      </w:pPr>
      <w:r>
        <w:rPr>
          <w:rFonts w:cs="Times New Roman"/>
          <w:b/>
          <w:bCs/>
          <w:sz w:val="28"/>
          <w:szCs w:val="28"/>
        </w:rPr>
      </w:r>
    </w:p>
    <w:p>
      <w:pPr>
        <w:pStyle w:val="Normal"/>
        <w:spacing w:lineRule="auto" w:line="240" w:before="0" w:after="0"/>
        <w:jc w:val="center"/>
        <w:rPr>
          <w:rFonts w:ascii="Times New Roman" w:hAnsi="Times New Roman" w:cs="Times New Roman"/>
          <w:b/>
          <w:b/>
          <w:color w:val="000000"/>
          <w:sz w:val="32"/>
          <w:szCs w:val="32"/>
        </w:rPr>
      </w:pPr>
      <w:r>
        <w:rPr>
          <w:rFonts w:cs="Times New Roman" w:ascii="Times New Roman" w:hAnsi="Times New Roman"/>
          <w:b/>
          <w:color w:val="000000"/>
          <w:sz w:val="32"/>
          <w:szCs w:val="32"/>
        </w:rPr>
      </w:r>
    </w:p>
    <w:p>
      <w:pPr>
        <w:pStyle w:val="Normal"/>
        <w:spacing w:lineRule="auto" w:line="240" w:before="0" w:after="0"/>
        <w:jc w:val="center"/>
        <w:rPr>
          <w:rFonts w:ascii="Times New Roman" w:hAnsi="Times New Roman" w:cs="Times New Roman"/>
          <w:b/>
          <w:b/>
          <w:color w:val="000000"/>
          <w:sz w:val="32"/>
          <w:szCs w:val="32"/>
        </w:rPr>
      </w:pPr>
      <w:r>
        <w:rPr>
          <w:rFonts w:cs="Times New Roman" w:ascii="Times New Roman" w:hAnsi="Times New Roman"/>
          <w:b/>
          <w:color w:val="000000"/>
          <w:sz w:val="32"/>
          <w:szCs w:val="32"/>
        </w:rPr>
      </w:r>
    </w:p>
    <w:p>
      <w:pPr>
        <w:pStyle w:val="Normal"/>
        <w:spacing w:lineRule="auto" w:line="240" w:before="0" w:after="0"/>
        <w:jc w:val="center"/>
        <w:rPr>
          <w:sz w:val="32"/>
          <w:szCs w:val="32"/>
        </w:rPr>
      </w:pPr>
      <w:r>
        <w:rPr>
          <w:rFonts w:eastAsia="Times New Roman" w:cs="Times New Roman" w:ascii="Times New Roman" w:hAnsi="Times New Roman"/>
          <w:b/>
          <w:color w:val="000000"/>
          <w:sz w:val="32"/>
          <w:szCs w:val="32"/>
        </w:rPr>
        <w:t>Основы  бизнеса</w:t>
      </w:r>
    </w:p>
    <w:p>
      <w:pPr>
        <w:pStyle w:val="Normal"/>
        <w:spacing w:lineRule="auto" w:line="240" w:before="0" w:after="0"/>
        <w:jc w:val="center"/>
        <w:rPr>
          <w:rFonts w:ascii="Times New Roman" w:hAnsi="Times New Roman" w:cs="Times New Roman"/>
          <w:b/>
          <w:b/>
          <w:bCs/>
          <w:sz w:val="28"/>
          <w:szCs w:val="28"/>
        </w:rPr>
      </w:pPr>
      <w:r>
        <w:rPr>
          <w:rFonts w:cs="Times New Roman" w:ascii="Times New Roman" w:hAnsi="Times New Roman"/>
          <w:b/>
          <w:bCs/>
          <w:sz w:val="28"/>
          <w:szCs w:val="28"/>
        </w:rPr>
      </w:r>
    </w:p>
    <w:p>
      <w:pPr>
        <w:pStyle w:val="Normal"/>
        <w:widowControl w:val="false"/>
        <w:shd w:val="clear" w:color="auto" w:fill="FFFFFF"/>
        <w:spacing w:before="0" w:after="0"/>
        <w:jc w:val="center"/>
        <w:rPr>
          <w:rFonts w:ascii="Times New Roman" w:hAnsi="Times New Roman"/>
          <w:b/>
          <w:b/>
          <w:bCs/>
          <w:spacing w:val="-2"/>
          <w:sz w:val="28"/>
          <w:szCs w:val="28"/>
        </w:rPr>
      </w:pPr>
      <w:r>
        <w:rPr>
          <w:rFonts w:ascii="Times New Roman" w:hAnsi="Times New Roman"/>
          <w:b/>
          <w:bCs/>
          <w:spacing w:val="-2"/>
          <w:sz w:val="28"/>
          <w:szCs w:val="28"/>
        </w:rPr>
        <w:t xml:space="preserve">Рабочая программа дисциплины </w:t>
      </w:r>
    </w:p>
    <w:p>
      <w:pPr>
        <w:pStyle w:val="Normal"/>
        <w:widowControl w:val="false"/>
        <w:shd w:val="clear" w:color="auto" w:fill="FFFFFF"/>
        <w:spacing w:before="0" w:after="0"/>
        <w:jc w:val="center"/>
        <w:rPr>
          <w:rFonts w:ascii="Times New Roman" w:hAnsi="Times New Roman"/>
          <w:bCs/>
          <w:spacing w:val="-2"/>
          <w:sz w:val="28"/>
          <w:szCs w:val="28"/>
        </w:rPr>
      </w:pPr>
      <w:r>
        <w:rPr>
          <w:rFonts w:ascii="Times New Roman" w:hAnsi="Times New Roman"/>
          <w:bCs/>
          <w:spacing w:val="-2"/>
          <w:sz w:val="28"/>
          <w:szCs w:val="28"/>
        </w:rPr>
        <w:t>для студентов, обучающихся по направлению подготовки</w:t>
      </w:r>
    </w:p>
    <w:p>
      <w:pPr>
        <w:pStyle w:val="Normal"/>
        <w:tabs>
          <w:tab w:val="clear" w:pos="708"/>
          <w:tab w:val="left" w:pos="1985" w:leader="none"/>
        </w:tabs>
        <w:spacing w:lineRule="auto" w:line="360" w:before="0" w:after="0"/>
        <w:jc w:val="center"/>
        <w:rPr>
          <w:rFonts w:ascii="Times New Roman" w:hAnsi="Times New Roman"/>
          <w:sz w:val="28"/>
          <w:szCs w:val="28"/>
        </w:rPr>
      </w:pPr>
      <w:r>
        <w:rPr>
          <w:rFonts w:ascii="Times New Roman" w:hAnsi="Times New Roman"/>
          <w:sz w:val="28"/>
          <w:szCs w:val="28"/>
        </w:rPr>
      </w:r>
    </w:p>
    <w:p>
      <w:pPr>
        <w:pStyle w:val="Style61"/>
        <w:widowControl/>
        <w:tabs>
          <w:tab w:val="clear" w:pos="708"/>
          <w:tab w:val="left" w:pos="1985" w:leader="none"/>
        </w:tabs>
        <w:jc w:val="center"/>
        <w:rPr>
          <w:rStyle w:val="FontStyle77"/>
          <w:sz w:val="28"/>
          <w:szCs w:val="28"/>
        </w:rPr>
      </w:pPr>
      <w:r>
        <w:rPr>
          <w:rStyle w:val="FontStyle77"/>
          <w:sz w:val="28"/>
          <w:szCs w:val="28"/>
        </w:rPr>
        <w:t>43.03.02 «Туризм»</w:t>
      </w:r>
    </w:p>
    <w:p>
      <w:pPr>
        <w:pStyle w:val="Style61"/>
        <w:widowControl/>
        <w:tabs>
          <w:tab w:val="clear" w:pos="708"/>
          <w:tab w:val="left" w:pos="1985" w:leader="none"/>
        </w:tabs>
        <w:jc w:val="center"/>
        <w:rPr>
          <w:rStyle w:val="FontStyle77"/>
          <w:sz w:val="28"/>
          <w:szCs w:val="28"/>
        </w:rPr>
      </w:pPr>
      <w:r>
        <w:rPr>
          <w:rStyle w:val="FontStyle77"/>
          <w:sz w:val="28"/>
          <w:szCs w:val="28"/>
        </w:rPr>
        <w:t>ОП «Туристический и гостиничный  бизнес»</w:t>
      </w:r>
    </w:p>
    <w:p>
      <w:pPr>
        <w:pStyle w:val="Normal"/>
        <w:spacing w:lineRule="auto" w:line="240" w:before="0" w:after="0"/>
        <w:jc w:val="center"/>
        <w:rPr>
          <w:rStyle w:val="FontStyle110"/>
          <w:sz w:val="28"/>
          <w:szCs w:val="28"/>
        </w:rPr>
      </w:pPr>
      <w:r>
        <w:rPr>
          <w:rStyle w:val="FontStyle110"/>
          <w:sz w:val="28"/>
          <w:szCs w:val="28"/>
        </w:rPr>
        <w:t xml:space="preserve"> </w:t>
      </w:r>
      <w:r>
        <w:rPr>
          <w:rStyle w:val="FontStyle110"/>
          <w:sz w:val="28"/>
          <w:szCs w:val="28"/>
        </w:rPr>
        <w:t>заочная форма обучения</w:t>
      </w:r>
    </w:p>
    <w:p>
      <w:pPr>
        <w:pStyle w:val="Normal"/>
        <w:spacing w:lineRule="auto" w:line="240" w:before="0" w:after="0"/>
        <w:jc w:val="center"/>
        <w:rPr>
          <w:rStyle w:val="FontStyle110"/>
          <w:sz w:val="28"/>
          <w:szCs w:val="28"/>
        </w:rPr>
      </w:pPr>
      <w:r>
        <w:rPr>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eastAsia="Times New Roman"/>
        </w:rPr>
      </w:pPr>
      <w:r>
        <w:rPr>
          <w:rFonts w:eastAsia="Times New Roman" w:cs="Times New Roman" w:ascii="Times New Roman" w:hAnsi="Times New Roman"/>
          <w:sz w:val="28"/>
          <w:szCs w:val="28"/>
        </w:rPr>
      </w:r>
    </w:p>
    <w:p>
      <w:pPr>
        <w:pStyle w:val="Normal"/>
        <w:rPr>
          <w:sz w:val="26"/>
          <w:szCs w:val="26"/>
          <w:lang w:eastAsia="ru-RU"/>
        </w:rPr>
      </w:pPr>
      <w:r>
        <w:rPr>
          <w:sz w:val="26"/>
          <w:szCs w:val="26"/>
          <w:lang w:eastAsia="ru-RU"/>
        </w:rPr>
      </w:r>
    </w:p>
    <w:p>
      <w:pPr>
        <w:pStyle w:val="Normal"/>
        <w:tabs>
          <w:tab w:val="clear" w:pos="708"/>
          <w:tab w:val="left" w:pos="709" w:leader="none"/>
          <w:tab w:val="left" w:pos="993" w:leader="none"/>
        </w:tabs>
        <w:spacing w:before="0" w:after="0"/>
        <w:ind w:left="0" w:right="0" w:firstLine="567"/>
        <w:jc w:val="center"/>
        <w:rPr>
          <w:rFonts w:ascii="Times New Roman" w:hAnsi="Times New Roman" w:eastAsia="Times New Roman" w:cs="Times New Roman"/>
        </w:rPr>
      </w:pPr>
      <w:r>
        <w:rPr>
          <w:rStyle w:val="FontStyle75"/>
          <w:rFonts w:eastAsia="Times New Roman" w:ascii="Times New Roman" w:hAnsi="Times New Roman"/>
          <w:sz w:val="28"/>
          <w:szCs w:val="28"/>
        </w:rPr>
        <w:t xml:space="preserve">Рекомендовано Ученым советом Новороссийского филиала </w:t>
      </w:r>
      <w:r>
        <w:rPr>
          <w:rFonts w:eastAsia="Times New Roman" w:cs="Times New Roman" w:ascii="Times New Roman" w:hAnsi="Times New Roman"/>
          <w:i/>
          <w:sz w:val="28"/>
          <w:szCs w:val="28"/>
        </w:rPr>
        <w:t xml:space="preserve">Финуниверситета </w:t>
      </w:r>
      <w:r>
        <w:rPr>
          <w:rStyle w:val="FontStyle75"/>
          <w:rFonts w:eastAsia="Times New Roman" w:ascii="Times New Roman" w:hAnsi="Times New Roman"/>
          <w:sz w:val="28"/>
          <w:szCs w:val="28"/>
          <w:lang w:eastAsia="en-US"/>
        </w:rPr>
        <w:t>протокол № 19 от 30 января 2025 г.</w:t>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s>
        <w:spacing w:lineRule="auto" w:line="240" w:before="0" w:after="0"/>
        <w:ind w:firstLine="567"/>
        <w:jc w:val="center"/>
        <w:rPr>
          <w:rFonts w:ascii="Times New Roman" w:hAnsi="Times New Roman" w:eastAsia="Times New Roman" w:cs="Times New Roman"/>
          <w:sz w:val="28"/>
          <w:szCs w:val="28"/>
        </w:rPr>
      </w:pPr>
      <w:r>
        <w:rPr>
          <w:rFonts w:eastAsia="Times New Roman" w:cs="Times New Roman" w:ascii="Times New Roman" w:hAnsi="Times New Roman"/>
          <w:sz w:val="28"/>
          <w:szCs w:val="28"/>
        </w:rPr>
      </w:r>
    </w:p>
    <w:p>
      <w:pPr>
        <w:pStyle w:val="Normal"/>
        <w:widowControl w:val="false"/>
        <w:tabs>
          <w:tab w:val="clear" w:pos="708"/>
          <w:tab w:val="left" w:pos="709" w:leader="none"/>
          <w:tab w:val="left" w:pos="993" w:leader="none"/>
          <w:tab w:val="center" w:pos="5102" w:leader="none"/>
          <w:tab w:val="left" w:pos="6891" w:leader="none"/>
        </w:tabs>
        <w:spacing w:lineRule="auto" w:line="240" w:before="0" w:after="0"/>
        <w:ind w:firstLine="567"/>
        <w:rPr>
          <w:rFonts w:ascii="Times New Roman" w:hAnsi="Times New Roman" w:eastAsia="Times New Roman" w:cs="Times New Roman"/>
          <w:sz w:val="28"/>
          <w:szCs w:val="28"/>
        </w:rPr>
      </w:pPr>
      <w:r>
        <w:rPr>
          <w:rFonts w:eastAsia="Times New Roman" w:cs="Times New Roman" w:ascii="Times New Roman" w:hAnsi="Times New Roman"/>
          <w:sz w:val="28"/>
          <w:szCs w:val="28"/>
        </w:rPr>
        <w:tab/>
        <w:tab/>
        <w:tab/>
        <w:t>Новороссийск 2025</w:t>
        <w:tab/>
      </w:r>
    </w:p>
    <w:p>
      <w:pPr>
        <w:pStyle w:val="Normal"/>
        <w:spacing w:lineRule="auto" w:line="240" w:before="0" w:after="0"/>
        <w:ind w:left="0" w:right="0" w:firstLine="680"/>
        <w:jc w:val="both"/>
        <w:rPr/>
      </w:pPr>
      <w:r>
        <w:rPr>
          <w:rFonts w:ascii="Nimbus Roman" w:hAnsi="Nimbus Roman"/>
          <w:b w:val="false"/>
          <w:bCs w:val="false"/>
          <w:sz w:val="28"/>
          <w:szCs w:val="28"/>
        </w:rPr>
        <w:t>Рабочая программа дисциплины «</w:t>
      </w:r>
      <w:r>
        <w:rPr>
          <w:rStyle w:val="FontStyle85"/>
          <w:rFonts w:ascii="Nimbus Roman" w:hAnsi="Nimbus Roman"/>
          <w:b w:val="false"/>
          <w:bCs w:val="false"/>
          <w:sz w:val="28"/>
          <w:szCs w:val="28"/>
        </w:rPr>
        <w:t>Основы бизнеса</w:t>
      </w:r>
      <w:r>
        <w:rPr>
          <w:rFonts w:ascii="Nimbus Roman" w:hAnsi="Nimbus Roman"/>
          <w:b w:val="false"/>
          <w:bCs w:val="false"/>
          <w:sz w:val="28"/>
          <w:szCs w:val="28"/>
        </w:rPr>
        <w:t xml:space="preserve">» для студентов, обучающихся по направлению подготовки </w:t>
      </w:r>
      <w:r>
        <w:rPr>
          <w:rStyle w:val="FontStyle77"/>
          <w:rFonts w:ascii="Nimbus Roman" w:hAnsi="Nimbus Roman"/>
          <w:b w:val="false"/>
          <w:bCs w:val="false"/>
          <w:sz w:val="28"/>
          <w:szCs w:val="28"/>
          <w:shd w:fill="auto" w:val="clear"/>
        </w:rPr>
        <w:t xml:space="preserve">43.03.02 «Туризм» </w:t>
      </w:r>
      <w:r>
        <w:rPr>
          <w:rFonts w:ascii="Nimbus Roman" w:hAnsi="Nimbus Roman"/>
          <w:b w:val="false"/>
          <w:bCs w:val="false"/>
          <w:sz w:val="28"/>
          <w:szCs w:val="28"/>
          <w:shd w:fill="auto" w:val="clear"/>
        </w:rPr>
        <w:t xml:space="preserve"> Профиль </w:t>
      </w:r>
      <w:r>
        <w:rPr>
          <w:rStyle w:val="FontStyle77"/>
          <w:rFonts w:ascii="Nimbus Roman" w:hAnsi="Nimbus Roman"/>
          <w:b w:val="false"/>
          <w:bCs w:val="false"/>
          <w:sz w:val="28"/>
          <w:szCs w:val="28"/>
          <w:shd w:fill="auto" w:val="clear"/>
        </w:rPr>
        <w:t>«Туристический  и гостиничный бизнес».</w:t>
      </w:r>
      <w:r>
        <w:rPr>
          <w:rFonts w:ascii="Nimbus Roman" w:hAnsi="Nimbus Roman"/>
          <w:b w:val="false"/>
          <w:bCs w:val="false"/>
          <w:sz w:val="28"/>
          <w:szCs w:val="28"/>
        </w:rPr>
        <w:t xml:space="preserve"> Форма обучения заочная. –  </w:t>
      </w:r>
      <w:r>
        <w:rPr>
          <w:rFonts w:eastAsia="Times New Roman" w:cs="Times New Roman" w:ascii="Nimbus Roman" w:hAnsi="Nimbus Roman"/>
          <w:b w:val="false"/>
          <w:bCs w:val="false"/>
          <w:sz w:val="28"/>
          <w:szCs w:val="28"/>
        </w:rPr>
        <w:t>Новороссийск: Финансовый университет, кафедра «Информатика, математика и общегуманитарные науки», 2025. - 20 с.</w:t>
      </w:r>
    </w:p>
    <w:p>
      <w:pPr>
        <w:pStyle w:val="Normal"/>
        <w:keepNext w:val="true"/>
        <w:keepLines/>
        <w:widowControl w:val="false"/>
        <w:tabs>
          <w:tab w:val="clear" w:pos="708"/>
          <w:tab w:val="left" w:pos="709" w:leader="none"/>
          <w:tab w:val="left" w:pos="993" w:leader="none"/>
        </w:tabs>
        <w:spacing w:lineRule="auto" w:line="240" w:beforeAutospacing="0" w:before="0" w:afterAutospacing="0" w:after="0"/>
        <w:ind w:left="0" w:right="0" w:firstLine="680"/>
        <w:jc w:val="both"/>
        <w:textAlignment w:val="baseline"/>
        <w:rPr>
          <w:rFonts w:ascii="Times New Roman" w:hAnsi="Times New Roman" w:eastAsia="Times New Roman" w:cs="Times New Roman"/>
          <w:sz w:val="24"/>
          <w:szCs w:val="24"/>
          <w:lang w:eastAsia="ru-RU"/>
        </w:rPr>
      </w:pPr>
      <w:r>
        <w:rPr>
          <w:rStyle w:val="FontStyle78"/>
          <w:rFonts w:eastAsia="Times New Roman" w:cs="Times New Roman" w:ascii="Nimbus Roman" w:hAnsi="Nimbus Roman"/>
          <w:b w:val="false"/>
          <w:bCs w:val="false"/>
          <w:sz w:val="28"/>
          <w:szCs w:val="28"/>
          <w:lang w:eastAsia="en-US"/>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занятий и указания по их проведению, формы самостоятельной работы, систему оценивания и учебно-методическое обеспечение дисциплины.</w:t>
      </w:r>
    </w:p>
    <w:p>
      <w:pPr>
        <w:pStyle w:val="Normal"/>
        <w:jc w:val="both"/>
        <w:rPr>
          <w:rFonts w:ascii="Times New Roman" w:hAnsi="Times New Roman" w:cs="Times New Roman"/>
          <w:b/>
          <w:b/>
          <w:sz w:val="24"/>
          <w:szCs w:val="24"/>
        </w:rPr>
      </w:pPr>
      <w:r>
        <w:rPr>
          <w:rFonts w:cs="Times New Roman" w:ascii="Times New Roman" w:hAnsi="Times New Roman"/>
          <w:b/>
          <w:sz w:val="24"/>
          <w:szCs w:val="24"/>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s>
        <w:ind w:firstLine="567"/>
        <w:jc w:val="center"/>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 w:val="left" w:pos="2263" w:leader="none"/>
        </w:tabs>
        <w:ind w:firstLine="567"/>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 w:val="left" w:pos="2263" w:leader="none"/>
        </w:tabs>
        <w:ind w:firstLine="567"/>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 w:val="left" w:pos="2263" w:leader="none"/>
        </w:tabs>
        <w:ind w:firstLine="567"/>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 w:val="left" w:pos="2263" w:leader="none"/>
        </w:tabs>
        <w:ind w:firstLine="567"/>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 w:val="left" w:pos="2263" w:leader="none"/>
        </w:tabs>
        <w:ind w:firstLine="567"/>
        <w:rPr>
          <w:rFonts w:ascii="Times New Roman" w:hAnsi="Times New Roman"/>
          <w:sz w:val="28"/>
          <w:szCs w:val="28"/>
        </w:rPr>
      </w:pPr>
      <w:r>
        <w:rPr>
          <w:rFonts w:ascii="Times New Roman" w:hAnsi="Times New Roman"/>
          <w:sz w:val="28"/>
          <w:szCs w:val="28"/>
        </w:rPr>
      </w:r>
    </w:p>
    <w:p>
      <w:pPr>
        <w:pStyle w:val="Normal"/>
        <w:widowControl w:val="false"/>
        <w:tabs>
          <w:tab w:val="clear" w:pos="708"/>
          <w:tab w:val="left" w:pos="709" w:leader="none"/>
          <w:tab w:val="left" w:pos="993" w:leader="none"/>
          <w:tab w:val="left" w:pos="2263" w:leader="none"/>
        </w:tabs>
        <w:ind w:firstLine="567"/>
        <w:rPr>
          <w:rFonts w:ascii="Times New Roman" w:hAnsi="Times New Roman"/>
          <w:sz w:val="28"/>
          <w:szCs w:val="28"/>
        </w:rPr>
      </w:pPr>
      <w:r>
        <w:rPr>
          <w:rFonts w:ascii="Times New Roman" w:hAnsi="Times New Roman"/>
          <w:sz w:val="28"/>
          <w:szCs w:val="28"/>
        </w:rPr>
      </w:r>
      <w:bookmarkStart w:id="0" w:name="_GoBack"/>
      <w:bookmarkStart w:id="1" w:name="_GoBack"/>
      <w:bookmarkEnd w:id="1"/>
    </w:p>
    <w:p>
      <w:pPr>
        <w:pStyle w:val="Style52"/>
        <w:numPr>
          <w:ilvl w:val="0"/>
          <w:numId w:val="1"/>
        </w:numPr>
        <w:ind w:left="709" w:hanging="567"/>
        <w:rPr/>
      </w:pPr>
      <w:bookmarkStart w:id="2" w:name="_Toc415149555"/>
      <w:bookmarkStart w:id="3" w:name="_Toc449699534"/>
      <w:bookmarkStart w:id="4" w:name="_Toc510174598"/>
      <w:bookmarkStart w:id="5" w:name="_Toc118397117"/>
      <w:r>
        <w:rPr/>
        <w:t>Наименование дисциплины</w:t>
      </w:r>
      <w:bookmarkEnd w:id="2"/>
      <w:bookmarkEnd w:id="3"/>
      <w:bookmarkEnd w:id="4"/>
      <w:bookmarkEnd w:id="5"/>
    </w:p>
    <w:p>
      <w:pPr>
        <w:pStyle w:val="Normal"/>
        <w:widowControl w:val="false"/>
        <w:tabs>
          <w:tab w:val="clear" w:pos="708"/>
          <w:tab w:val="left" w:pos="709" w:leader="none"/>
          <w:tab w:val="left" w:pos="993" w:leader="none"/>
        </w:tabs>
        <w:spacing w:lineRule="auto" w:line="360" w:before="0" w:after="0"/>
        <w:ind w:left="709" w:hanging="0"/>
        <w:jc w:val="both"/>
        <w:rPr>
          <w:rFonts w:ascii="Times New Roman" w:hAnsi="Times New Roman" w:cs="Times New Roman"/>
          <w:sz w:val="28"/>
          <w:szCs w:val="28"/>
        </w:rPr>
      </w:pPr>
      <w:r>
        <w:rPr>
          <w:rFonts w:cs="Times New Roman" w:ascii="Times New Roman" w:hAnsi="Times New Roman"/>
          <w:sz w:val="28"/>
          <w:szCs w:val="28"/>
        </w:rPr>
        <w:t>Основы бизнеса</w:t>
      </w:r>
    </w:p>
    <w:p>
      <w:pPr>
        <w:pStyle w:val="Style52"/>
        <w:numPr>
          <w:ilvl w:val="0"/>
          <w:numId w:val="1"/>
        </w:numPr>
        <w:ind w:left="709" w:hanging="567"/>
        <w:rPr/>
      </w:pPr>
      <w:bookmarkStart w:id="6" w:name="_Toc118397118"/>
      <w:r>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10059" w:type="dxa"/>
        <w:jc w:val="left"/>
        <w:tblInd w:w="-102" w:type="dxa"/>
        <w:tblLayout w:type="fixed"/>
        <w:tblCellMar>
          <w:top w:w="0" w:type="dxa"/>
          <w:left w:w="108" w:type="dxa"/>
          <w:bottom w:w="0" w:type="dxa"/>
          <w:right w:w="108" w:type="dxa"/>
        </w:tblCellMar>
        <w:tblLook w:val="04a0" w:noHBand="0" w:noVBand="1" w:firstColumn="1" w:lastRow="0" w:lastColumn="0" w:firstRow="1"/>
      </w:tblPr>
      <w:tblGrid>
        <w:gridCol w:w="972"/>
        <w:gridCol w:w="2339"/>
        <w:gridCol w:w="3607"/>
        <w:gridCol w:w="3140"/>
      </w:tblGrid>
      <w:tr>
        <w:trPr>
          <w:trHeight w:val="248" w:hRule="atLeast"/>
        </w:trPr>
        <w:tc>
          <w:tcPr>
            <w:tcW w:w="97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jc w:val="center"/>
              <w:rPr>
                <w:sz w:val="22"/>
                <w:szCs w:val="22"/>
              </w:rPr>
            </w:pPr>
            <w:r>
              <w:rPr>
                <w:rFonts w:cs="Times New Roman" w:ascii="Times New Roman" w:hAnsi="Times New Roman"/>
                <w:sz w:val="22"/>
                <w:szCs w:val="22"/>
              </w:rPr>
              <w:t>Код компетенции</w:t>
            </w:r>
          </w:p>
        </w:tc>
        <w:tc>
          <w:tcPr>
            <w:tcW w:w="233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jc w:val="center"/>
              <w:rPr>
                <w:sz w:val="22"/>
                <w:szCs w:val="22"/>
              </w:rPr>
            </w:pPr>
            <w:r>
              <w:rPr>
                <w:rFonts w:cs="Times New Roman" w:ascii="Times New Roman" w:hAnsi="Times New Roman"/>
                <w:sz w:val="22"/>
                <w:szCs w:val="22"/>
              </w:rPr>
              <w:t>Наименование компетенции</w:t>
            </w:r>
          </w:p>
        </w:tc>
        <w:tc>
          <w:tcPr>
            <w:tcW w:w="360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jc w:val="center"/>
              <w:rPr>
                <w:sz w:val="22"/>
                <w:szCs w:val="22"/>
              </w:rPr>
            </w:pPr>
            <w:r>
              <w:rPr>
                <w:rFonts w:cs="Times New Roman" w:ascii="Times New Roman" w:hAnsi="Times New Roman"/>
                <w:sz w:val="22"/>
                <w:szCs w:val="22"/>
              </w:rPr>
              <w:t>Индикаторы достижения компетенции</w:t>
            </w:r>
          </w:p>
        </w:tc>
        <w:tc>
          <w:tcPr>
            <w:tcW w:w="314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jc w:val="center"/>
              <w:rPr>
                <w:sz w:val="22"/>
                <w:szCs w:val="22"/>
              </w:rPr>
            </w:pPr>
            <w:r>
              <w:rPr>
                <w:rFonts w:cs="Times New Roman" w:ascii="Times New Roman" w:hAnsi="Times New Roman"/>
                <w:sz w:val="22"/>
                <w:szCs w:val="22"/>
              </w:rPr>
              <w:t>Результаты обучения (умения и знания), соотнесенные с индикаторами достижения компетенции</w:t>
            </w:r>
          </w:p>
        </w:tc>
      </w:tr>
      <w:tr>
        <w:trPr>
          <w:trHeight w:val="248" w:hRule="atLeast"/>
        </w:trPr>
        <w:tc>
          <w:tcPr>
            <w:tcW w:w="972" w:type="dxa"/>
            <w:tcBorders>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200"/>
              <w:contextualSpacing/>
              <w:jc w:val="center"/>
              <w:rPr>
                <w:rFonts w:ascii="Nimbus Roman" w:hAnsi="Nimbus Roman" w:cs="Times New Roman"/>
                <w:sz w:val="22"/>
                <w:szCs w:val="22"/>
              </w:rPr>
            </w:pPr>
            <w:r>
              <w:rPr>
                <w:rFonts w:cs="Times New Roman" w:ascii="Nimbus Roman" w:hAnsi="Nimbus Roman"/>
                <w:sz w:val="22"/>
                <w:szCs w:val="22"/>
              </w:rPr>
              <w:t>УК-1</w:t>
            </w:r>
          </w:p>
        </w:tc>
        <w:tc>
          <w:tcPr>
            <w:tcW w:w="2339" w:type="dxa"/>
            <w:tcBorders>
              <w:left w:val="single" w:sz="4" w:space="0" w:color="000000"/>
              <w:bottom w:val="single" w:sz="4" w:space="0" w:color="000000"/>
              <w:right w:val="single" w:sz="4" w:space="0" w:color="000000"/>
            </w:tcBorders>
          </w:tcPr>
          <w:p>
            <w:pPr>
              <w:pStyle w:val="TableParagraph"/>
              <w:widowControl w:val="false"/>
              <w:spacing w:lineRule="auto" w:line="240" w:before="0" w:after="0"/>
              <w:ind w:left="118" w:hanging="0"/>
              <w:jc w:val="left"/>
              <w:rPr>
                <w:rFonts w:ascii="Nimbus Roman" w:hAnsi="Nimbus Roman"/>
                <w:sz w:val="22"/>
                <w:szCs w:val="22"/>
              </w:rPr>
            </w:pPr>
            <w:r>
              <w:rPr>
                <w:rFonts w:ascii="Nimbus Roman" w:hAnsi="Nimbus Roman"/>
                <w:kern w:val="0"/>
                <w:sz w:val="22"/>
                <w:szCs w:val="22"/>
                <w:lang w:eastAsia="en-US" w:bidi="ar-SA"/>
              </w:rPr>
              <w:t>Способность</w:t>
            </w:r>
            <w:r>
              <w:rPr>
                <w:rFonts w:ascii="Nimbus Roman" w:hAnsi="Nimbus Roman"/>
                <w:spacing w:val="24"/>
                <w:kern w:val="0"/>
                <w:sz w:val="22"/>
                <w:szCs w:val="22"/>
                <w:lang w:eastAsia="en-US" w:bidi="ar-SA"/>
              </w:rPr>
              <w:t xml:space="preserve"> </w:t>
            </w:r>
            <w:r>
              <w:rPr>
                <w:rFonts w:ascii="Nimbus Roman" w:hAnsi="Nimbus Roman"/>
                <w:spacing w:val="-10"/>
                <w:kern w:val="0"/>
                <w:sz w:val="22"/>
                <w:szCs w:val="22"/>
                <w:lang w:eastAsia="en-US" w:bidi="ar-SA"/>
              </w:rPr>
              <w:t xml:space="preserve">к </w:t>
            </w:r>
            <w:r>
              <w:rPr>
                <w:rFonts w:ascii="Nimbus Roman" w:hAnsi="Nimbus Roman"/>
                <w:spacing w:val="-2"/>
                <w:kern w:val="0"/>
                <w:sz w:val="22"/>
                <w:szCs w:val="22"/>
                <w:lang w:eastAsia="en-US" w:bidi="ar-SA"/>
              </w:rPr>
              <w:t>восприятию</w:t>
            </w:r>
          </w:p>
          <w:p>
            <w:pPr>
              <w:pStyle w:val="TableParagraph"/>
              <w:widowControl w:val="false"/>
              <w:spacing w:lineRule="auto" w:line="240" w:before="0" w:after="0"/>
              <w:ind w:left="116" w:hanging="0"/>
              <w:jc w:val="left"/>
              <w:rPr>
                <w:rFonts w:ascii="Nimbus Roman" w:hAnsi="Nimbus Roman"/>
                <w:sz w:val="22"/>
                <w:szCs w:val="22"/>
              </w:rPr>
            </w:pPr>
            <w:r>
              <w:rPr>
                <w:rFonts w:ascii="Nimbus Roman" w:hAnsi="Nimbus Roman"/>
                <w:spacing w:val="-2"/>
                <w:w w:val="105"/>
                <w:kern w:val="0"/>
                <w:sz w:val="22"/>
                <w:szCs w:val="22"/>
                <w:lang w:eastAsia="en-US" w:bidi="ar-SA"/>
              </w:rPr>
              <w:t xml:space="preserve">межкультурного </w:t>
            </w:r>
            <w:r>
              <w:rPr>
                <w:rFonts w:ascii="Nimbus Roman" w:hAnsi="Nimbus Roman"/>
                <w:w w:val="105"/>
                <w:kern w:val="0"/>
                <w:sz w:val="22"/>
                <w:szCs w:val="22"/>
                <w:lang w:eastAsia="en-US" w:bidi="ar-SA"/>
              </w:rPr>
              <w:t>разнообразия</w:t>
            </w:r>
            <w:r>
              <w:rPr>
                <w:rFonts w:ascii="Nimbus Roman" w:hAnsi="Nimbus Roman"/>
                <w:spacing w:val="26"/>
                <w:w w:val="105"/>
                <w:kern w:val="0"/>
                <w:sz w:val="22"/>
                <w:szCs w:val="22"/>
                <w:lang w:eastAsia="en-US" w:bidi="ar-SA"/>
              </w:rPr>
              <w:t xml:space="preserve"> </w:t>
            </w:r>
            <w:r>
              <w:rPr>
                <w:rFonts w:ascii="Nimbus Roman" w:hAnsi="Nimbus Roman"/>
                <w:spacing w:val="-2"/>
                <w:w w:val="105"/>
                <w:kern w:val="0"/>
                <w:sz w:val="22"/>
                <w:szCs w:val="22"/>
                <w:lang w:eastAsia="en-US" w:bidi="ar-SA"/>
              </w:rPr>
              <w:t xml:space="preserve">общества, </w:t>
            </w:r>
            <w:r>
              <w:rPr>
                <w:rFonts w:ascii="Nimbus Roman" w:hAnsi="Nimbus Roman"/>
                <w:kern w:val="0"/>
                <w:sz w:val="22"/>
                <w:szCs w:val="22"/>
                <w:lang w:eastAsia="en-US" w:bidi="ar-SA"/>
              </w:rPr>
              <w:t>в социально</w:t>
            </w:r>
            <w:r>
              <w:rPr>
                <w:rFonts w:ascii="Nimbus Roman" w:hAnsi="Nimbus Roman"/>
                <w:spacing w:val="-5"/>
                <w:kern w:val="0"/>
                <w:sz w:val="22"/>
                <w:szCs w:val="22"/>
                <w:lang w:eastAsia="en-US" w:bidi="ar-SA"/>
              </w:rPr>
              <w:t>-</w:t>
            </w:r>
            <w:r>
              <w:rPr>
                <w:rFonts w:ascii="Nimbus Roman" w:hAnsi="Nimbus Roman"/>
                <w:spacing w:val="-2"/>
                <w:w w:val="105"/>
                <w:kern w:val="0"/>
                <w:sz w:val="22"/>
                <w:szCs w:val="22"/>
                <w:lang w:eastAsia="en-US" w:bidi="ar-SA"/>
              </w:rPr>
              <w:t xml:space="preserve">историческом, </w:t>
            </w:r>
            <w:r>
              <w:rPr>
                <w:rFonts w:ascii="Nimbus Roman" w:hAnsi="Nimbus Roman"/>
                <w:kern w:val="0"/>
                <w:sz w:val="22"/>
                <w:szCs w:val="22"/>
                <w:lang w:eastAsia="en-US" w:bidi="ar-SA"/>
              </w:rPr>
              <w:t>этическом</w:t>
            </w:r>
            <w:r>
              <w:rPr>
                <w:rFonts w:ascii="Nimbus Roman" w:hAnsi="Nimbus Roman"/>
                <w:spacing w:val="27"/>
                <w:kern w:val="0"/>
                <w:sz w:val="22"/>
                <w:szCs w:val="22"/>
                <w:lang w:eastAsia="en-US" w:bidi="ar-SA"/>
              </w:rPr>
              <w:t xml:space="preserve"> </w:t>
            </w:r>
            <w:r>
              <w:rPr>
                <w:rFonts w:ascii="Nimbus Roman" w:hAnsi="Nimbus Roman"/>
                <w:spacing w:val="-10"/>
                <w:kern w:val="0"/>
                <w:sz w:val="22"/>
                <w:szCs w:val="22"/>
                <w:lang w:eastAsia="en-US" w:bidi="ar-SA"/>
              </w:rPr>
              <w:t xml:space="preserve">и </w:t>
            </w:r>
            <w:r>
              <w:rPr>
                <w:rFonts w:ascii="Nimbus Roman" w:hAnsi="Nimbus Roman"/>
                <w:spacing w:val="-2"/>
                <w:kern w:val="0"/>
                <w:sz w:val="22"/>
                <w:szCs w:val="22"/>
                <w:lang w:eastAsia="en-US" w:bidi="ar-SA"/>
              </w:rPr>
              <w:t xml:space="preserve">философских </w:t>
            </w:r>
            <w:r>
              <w:rPr>
                <w:rFonts w:ascii="Nimbus Roman" w:hAnsi="Nimbus Roman"/>
                <w:kern w:val="0"/>
                <w:sz w:val="22"/>
                <w:szCs w:val="22"/>
                <w:lang w:eastAsia="en-US" w:bidi="ar-SA"/>
              </w:rPr>
              <w:t>контекстах,</w:t>
            </w:r>
            <w:r>
              <w:rPr>
                <w:rFonts w:ascii="Nimbus Roman" w:hAnsi="Nimbus Roman"/>
                <w:spacing w:val="63"/>
                <w:w w:val="150"/>
                <w:kern w:val="0"/>
                <w:sz w:val="22"/>
                <w:szCs w:val="22"/>
                <w:lang w:eastAsia="en-US" w:bidi="ar-SA"/>
              </w:rPr>
              <w:t xml:space="preserve"> </w:t>
            </w:r>
            <w:r>
              <w:rPr>
                <w:rFonts w:ascii="Nimbus Roman" w:hAnsi="Nimbus Roman"/>
                <w:kern w:val="0"/>
                <w:sz w:val="22"/>
                <w:szCs w:val="22"/>
                <w:lang w:eastAsia="en-US" w:bidi="ar-SA"/>
              </w:rPr>
              <w:t>анализу</w:t>
            </w:r>
            <w:r>
              <w:rPr>
                <w:rFonts w:ascii="Nimbus Roman" w:hAnsi="Nimbus Roman"/>
                <w:spacing w:val="30"/>
                <w:kern w:val="0"/>
                <w:sz w:val="22"/>
                <w:szCs w:val="22"/>
                <w:lang w:eastAsia="en-US" w:bidi="ar-SA"/>
              </w:rPr>
              <w:t xml:space="preserve"> </w:t>
            </w:r>
            <w:r>
              <w:rPr>
                <w:rFonts w:ascii="Nimbus Roman" w:hAnsi="Nimbus Roman"/>
                <w:spacing w:val="-10"/>
                <w:kern w:val="0"/>
                <w:sz w:val="22"/>
                <w:szCs w:val="22"/>
                <w:lang w:eastAsia="en-US" w:bidi="ar-SA"/>
              </w:rPr>
              <w:t xml:space="preserve">и </w:t>
            </w:r>
            <w:r>
              <w:rPr>
                <w:rFonts w:ascii="Nimbus Roman" w:hAnsi="Nimbus Roman"/>
                <w:spacing w:val="-2"/>
                <w:w w:val="105"/>
                <w:kern w:val="0"/>
                <w:sz w:val="22"/>
                <w:szCs w:val="22"/>
                <w:lang w:eastAsia="en-US" w:bidi="ar-SA"/>
              </w:rPr>
              <w:t xml:space="preserve">мировоззренческой </w:t>
            </w:r>
            <w:r>
              <w:rPr>
                <w:rFonts w:cs="Times New Roman" w:ascii="Nimbus Roman" w:hAnsi="Nimbus Roman"/>
                <w:spacing w:val="-2"/>
                <w:kern w:val="0"/>
                <w:sz w:val="22"/>
                <w:szCs w:val="22"/>
                <w:lang w:eastAsia="en-US" w:bidi="ar-SA"/>
              </w:rPr>
              <w:t xml:space="preserve">оценке происходящих </w:t>
            </w:r>
            <w:r>
              <w:rPr>
                <w:rFonts w:cs="Times New Roman" w:ascii="Nimbus Roman" w:hAnsi="Nimbus Roman"/>
                <w:kern w:val="0"/>
                <w:sz w:val="22"/>
                <w:szCs w:val="22"/>
                <w:lang w:eastAsia="en-US" w:bidi="ar-SA"/>
              </w:rPr>
              <w:t>процессов и закономерностей</w:t>
            </w:r>
          </w:p>
        </w:tc>
        <w:tc>
          <w:tcPr>
            <w:tcW w:w="3607" w:type="dxa"/>
            <w:tcBorders>
              <w:left w:val="single" w:sz="4" w:space="0" w:color="000000"/>
              <w:bottom w:val="single" w:sz="4" w:space="0" w:color="000000"/>
              <w:right w:val="single" w:sz="4" w:space="0" w:color="000000"/>
            </w:tcBorders>
          </w:tcPr>
          <w:p>
            <w:pPr>
              <w:pStyle w:val="TableParagraph"/>
              <w:widowControl w:val="false"/>
              <w:spacing w:lineRule="auto" w:line="240" w:before="0" w:after="0"/>
              <w:ind w:left="119" w:hanging="0"/>
              <w:jc w:val="left"/>
              <w:rPr>
                <w:rFonts w:ascii="Nimbus Roman" w:hAnsi="Nimbus Roman"/>
                <w:b w:val="false"/>
                <w:b w:val="false"/>
                <w:bCs w:val="false"/>
                <w:sz w:val="22"/>
                <w:szCs w:val="22"/>
              </w:rPr>
            </w:pPr>
            <w:r>
              <w:rPr>
                <w:rFonts w:ascii="Nimbus Roman" w:hAnsi="Nimbus Roman"/>
                <w:b w:val="false"/>
                <w:bCs w:val="false"/>
                <w:kern w:val="0"/>
                <w:sz w:val="22"/>
                <w:szCs w:val="22"/>
                <w:lang w:eastAsia="en-US" w:bidi="ar-SA"/>
              </w:rPr>
              <w:t>1.</w:t>
            </w:r>
            <w:r>
              <w:rPr>
                <w:rFonts w:ascii="Nimbus Roman" w:hAnsi="Nimbus Roman"/>
                <w:b w:val="false"/>
                <w:bCs w:val="false"/>
                <w:spacing w:val="23"/>
                <w:kern w:val="0"/>
                <w:sz w:val="22"/>
                <w:szCs w:val="22"/>
                <w:lang w:eastAsia="en-US" w:bidi="ar-SA"/>
              </w:rPr>
              <w:t xml:space="preserve"> </w:t>
            </w:r>
            <w:r>
              <w:rPr>
                <w:rFonts w:ascii="Nimbus Roman" w:hAnsi="Nimbus Roman"/>
                <w:b w:val="false"/>
                <w:bCs w:val="false"/>
                <w:kern w:val="0"/>
                <w:sz w:val="22"/>
                <w:szCs w:val="22"/>
                <w:lang w:eastAsia="en-US" w:bidi="ar-SA"/>
              </w:rPr>
              <w:t>Использует</w:t>
            </w:r>
            <w:r>
              <w:rPr>
                <w:rFonts w:ascii="Nimbus Roman" w:hAnsi="Nimbus Roman"/>
                <w:b w:val="false"/>
                <w:bCs w:val="false"/>
                <w:spacing w:val="40"/>
                <w:kern w:val="0"/>
                <w:sz w:val="22"/>
                <w:szCs w:val="22"/>
                <w:lang w:eastAsia="en-US" w:bidi="ar-SA"/>
              </w:rPr>
              <w:t xml:space="preserve"> </w:t>
            </w:r>
            <w:r>
              <w:rPr>
                <w:rFonts w:ascii="Nimbus Roman" w:hAnsi="Nimbus Roman"/>
                <w:b w:val="false"/>
                <w:bCs w:val="false"/>
                <w:kern w:val="0"/>
                <w:sz w:val="22"/>
                <w:szCs w:val="22"/>
                <w:lang w:eastAsia="en-US" w:bidi="ar-SA"/>
              </w:rPr>
              <w:t>знания</w:t>
            </w:r>
            <w:r>
              <w:rPr>
                <w:rFonts w:ascii="Nimbus Roman" w:hAnsi="Nimbus Roman"/>
                <w:b w:val="false"/>
                <w:bCs w:val="false"/>
                <w:spacing w:val="30"/>
                <w:kern w:val="0"/>
                <w:sz w:val="22"/>
                <w:szCs w:val="22"/>
                <w:lang w:eastAsia="en-US" w:bidi="ar-SA"/>
              </w:rPr>
              <w:t xml:space="preserve"> </w:t>
            </w:r>
            <w:r>
              <w:rPr>
                <w:rFonts w:ascii="Nimbus Roman" w:hAnsi="Nimbus Roman"/>
                <w:b w:val="false"/>
                <w:bCs w:val="false"/>
                <w:kern w:val="0"/>
                <w:sz w:val="22"/>
                <w:szCs w:val="22"/>
                <w:lang w:eastAsia="en-US" w:bidi="ar-SA"/>
              </w:rPr>
              <w:t>о</w:t>
            </w:r>
            <w:r>
              <w:rPr>
                <w:rFonts w:ascii="Nimbus Roman" w:hAnsi="Nimbus Roman"/>
                <w:b w:val="false"/>
                <w:bCs w:val="false"/>
                <w:spacing w:val="25"/>
                <w:kern w:val="0"/>
                <w:sz w:val="22"/>
                <w:szCs w:val="22"/>
                <w:lang w:eastAsia="en-US" w:bidi="ar-SA"/>
              </w:rPr>
              <w:t xml:space="preserve"> </w:t>
            </w:r>
            <w:r>
              <w:rPr>
                <w:rFonts w:ascii="Nimbus Roman" w:hAnsi="Nimbus Roman"/>
                <w:b w:val="false"/>
                <w:bCs w:val="false"/>
                <w:kern w:val="0"/>
                <w:sz w:val="22"/>
                <w:szCs w:val="22"/>
                <w:lang w:eastAsia="en-US" w:bidi="ar-SA"/>
              </w:rPr>
              <w:t>закономерностях</w:t>
            </w:r>
            <w:r>
              <w:rPr>
                <w:rFonts w:ascii="Nimbus Roman" w:hAnsi="Nimbus Roman"/>
                <w:b w:val="false"/>
                <w:bCs w:val="false"/>
                <w:spacing w:val="20"/>
                <w:kern w:val="0"/>
                <w:sz w:val="22"/>
                <w:szCs w:val="22"/>
                <w:lang w:eastAsia="en-US" w:bidi="ar-SA"/>
              </w:rPr>
              <w:t xml:space="preserve"> </w:t>
            </w:r>
            <w:r>
              <w:rPr>
                <w:rFonts w:ascii="Nimbus Roman" w:hAnsi="Nimbus Roman"/>
                <w:b w:val="false"/>
                <w:bCs w:val="false"/>
                <w:spacing w:val="-2"/>
                <w:kern w:val="0"/>
                <w:sz w:val="22"/>
                <w:szCs w:val="22"/>
                <w:lang w:eastAsia="en-US" w:bidi="ar-SA"/>
              </w:rPr>
              <w:t xml:space="preserve">развития </w:t>
            </w:r>
            <w:r>
              <w:rPr>
                <w:rFonts w:ascii="Nimbus Roman" w:hAnsi="Nimbus Roman"/>
                <w:b w:val="false"/>
                <w:bCs w:val="false"/>
                <w:kern w:val="0"/>
                <w:sz w:val="22"/>
                <w:szCs w:val="22"/>
                <w:lang w:eastAsia="en-US" w:bidi="ar-SA"/>
              </w:rPr>
              <w:t>природы,</w:t>
            </w:r>
            <w:r>
              <w:rPr>
                <w:rFonts w:ascii="Nimbus Roman" w:hAnsi="Nimbus Roman"/>
                <w:b w:val="false"/>
                <w:bCs w:val="false"/>
                <w:spacing w:val="50"/>
                <w:kern w:val="0"/>
                <w:sz w:val="22"/>
                <w:szCs w:val="22"/>
                <w:lang w:eastAsia="en-US" w:bidi="ar-SA"/>
              </w:rPr>
              <w:t xml:space="preserve"> </w:t>
            </w:r>
            <w:r>
              <w:rPr>
                <w:rFonts w:ascii="Nimbus Roman" w:hAnsi="Nimbus Roman"/>
                <w:b w:val="false"/>
                <w:bCs w:val="false"/>
                <w:kern w:val="0"/>
                <w:sz w:val="22"/>
                <w:szCs w:val="22"/>
                <w:lang w:eastAsia="en-US" w:bidi="ar-SA"/>
              </w:rPr>
              <w:t>межкультурного</w:t>
            </w:r>
            <w:r>
              <w:rPr>
                <w:rFonts w:ascii="Nimbus Roman" w:hAnsi="Nimbus Roman"/>
                <w:b w:val="false"/>
                <w:bCs w:val="false"/>
                <w:spacing w:val="22"/>
                <w:kern w:val="0"/>
                <w:sz w:val="22"/>
                <w:szCs w:val="22"/>
                <w:lang w:eastAsia="en-US" w:bidi="ar-SA"/>
              </w:rPr>
              <w:t xml:space="preserve"> </w:t>
            </w:r>
            <w:r>
              <w:rPr>
                <w:rFonts w:ascii="Nimbus Roman" w:hAnsi="Nimbus Roman"/>
                <w:b w:val="false"/>
                <w:bCs w:val="false"/>
                <w:kern w:val="0"/>
                <w:sz w:val="22"/>
                <w:szCs w:val="22"/>
                <w:lang w:eastAsia="en-US" w:bidi="ar-SA"/>
              </w:rPr>
              <w:t>разнообразия</w:t>
            </w:r>
            <w:r>
              <w:rPr>
                <w:rFonts w:ascii="Nimbus Roman" w:hAnsi="Nimbus Roman"/>
                <w:b w:val="false"/>
                <w:bCs w:val="false"/>
                <w:spacing w:val="61"/>
                <w:kern w:val="0"/>
                <w:sz w:val="22"/>
                <w:szCs w:val="22"/>
                <w:lang w:eastAsia="en-US" w:bidi="ar-SA"/>
              </w:rPr>
              <w:t xml:space="preserve"> </w:t>
            </w:r>
            <w:r>
              <w:rPr>
                <w:rFonts w:ascii="Nimbus Roman" w:hAnsi="Nimbus Roman"/>
                <w:b w:val="false"/>
                <w:bCs w:val="false"/>
                <w:spacing w:val="-2"/>
                <w:kern w:val="0"/>
                <w:sz w:val="22"/>
                <w:szCs w:val="22"/>
                <w:lang w:eastAsia="en-US" w:bidi="ar-SA"/>
              </w:rPr>
              <w:t xml:space="preserve">общества </w:t>
            </w:r>
            <w:r>
              <w:rPr>
                <w:rFonts w:ascii="Nimbus Roman" w:hAnsi="Nimbus Roman"/>
                <w:b w:val="false"/>
                <w:bCs w:val="false"/>
                <w:kern w:val="0"/>
                <w:sz w:val="22"/>
                <w:szCs w:val="22"/>
                <w:lang w:eastAsia="en-US" w:bidi="ar-SA"/>
              </w:rPr>
              <w:t>для формирования мировоззренческой оценки происходящих</w:t>
            </w:r>
            <w:r>
              <w:rPr>
                <w:rFonts w:ascii="Nimbus Roman" w:hAnsi="Nimbus Roman"/>
                <w:b w:val="false"/>
                <w:bCs w:val="false"/>
                <w:spacing w:val="40"/>
                <w:kern w:val="0"/>
                <w:sz w:val="22"/>
                <w:szCs w:val="22"/>
                <w:lang w:eastAsia="en-US" w:bidi="ar-SA"/>
              </w:rPr>
              <w:t xml:space="preserve"> </w:t>
            </w:r>
            <w:r>
              <w:rPr>
                <w:rFonts w:ascii="Nimbus Roman" w:hAnsi="Nimbus Roman"/>
                <w:b w:val="false"/>
                <w:bCs w:val="false"/>
                <w:kern w:val="0"/>
                <w:sz w:val="22"/>
                <w:szCs w:val="22"/>
                <w:lang w:eastAsia="en-US" w:bidi="ar-SA"/>
              </w:rPr>
              <w:t>процессов.</w:t>
            </w:r>
          </w:p>
          <w:p>
            <w:pPr>
              <w:pStyle w:val="TableParagraph"/>
              <w:widowControl w:val="false"/>
              <w:spacing w:lineRule="auto" w:line="240" w:before="0" w:after="0"/>
              <w:ind w:left="120" w:hanging="4"/>
              <w:jc w:val="left"/>
              <w:rPr>
                <w:rFonts w:ascii="Nimbus Roman" w:hAnsi="Nimbus Roman"/>
                <w:b w:val="false"/>
                <w:b w:val="false"/>
                <w:bCs w:val="false"/>
                <w:sz w:val="22"/>
                <w:szCs w:val="22"/>
              </w:rPr>
            </w:pPr>
            <w:r>
              <w:rPr>
                <w:rFonts w:ascii="Nimbus Roman" w:hAnsi="Nimbus Roman"/>
                <w:b w:val="false"/>
                <w:bCs w:val="false"/>
                <w:kern w:val="0"/>
                <w:sz w:val="22"/>
                <w:szCs w:val="22"/>
                <w:lang w:eastAsia="en-US" w:bidi="ar-SA"/>
              </w:rPr>
              <w:t>2. Использует</w:t>
            </w:r>
            <w:r>
              <w:rPr>
                <w:rFonts w:ascii="Nimbus Roman" w:hAnsi="Nimbus Roman"/>
                <w:b w:val="false"/>
                <w:bCs w:val="false"/>
                <w:spacing w:val="40"/>
                <w:kern w:val="0"/>
                <w:sz w:val="22"/>
                <w:szCs w:val="22"/>
                <w:lang w:eastAsia="en-US" w:bidi="ar-SA"/>
              </w:rPr>
              <w:t xml:space="preserve"> </w:t>
            </w:r>
            <w:r>
              <w:rPr>
                <w:rFonts w:ascii="Nimbus Roman" w:hAnsi="Nimbus Roman"/>
                <w:b w:val="false"/>
                <w:bCs w:val="false"/>
                <w:kern w:val="0"/>
                <w:sz w:val="22"/>
                <w:szCs w:val="22"/>
                <w:lang w:eastAsia="en-US" w:bidi="ar-SA"/>
              </w:rPr>
              <w:t>навыки философского</w:t>
            </w:r>
            <w:r>
              <w:rPr>
                <w:rFonts w:ascii="Nimbus Roman" w:hAnsi="Nimbus Roman"/>
                <w:b w:val="false"/>
                <w:bCs w:val="false"/>
                <w:spacing w:val="40"/>
                <w:kern w:val="0"/>
                <w:sz w:val="22"/>
                <w:szCs w:val="22"/>
                <w:lang w:eastAsia="en-US" w:bidi="ar-SA"/>
              </w:rPr>
              <w:t xml:space="preserve"> </w:t>
            </w:r>
            <w:r>
              <w:rPr>
                <w:rFonts w:ascii="Nimbus Roman" w:hAnsi="Nimbus Roman"/>
                <w:b w:val="false"/>
                <w:bCs w:val="false"/>
                <w:kern w:val="0"/>
                <w:sz w:val="22"/>
                <w:szCs w:val="22"/>
                <w:lang w:eastAsia="en-US" w:bidi="ar-SA"/>
              </w:rPr>
              <w:t>мышления и логики для формулировки</w:t>
            </w:r>
            <w:r>
              <w:rPr>
                <w:rFonts w:ascii="Nimbus Roman" w:hAnsi="Nimbus Roman"/>
                <w:b w:val="false"/>
                <w:bCs w:val="false"/>
                <w:spacing w:val="40"/>
                <w:kern w:val="0"/>
                <w:sz w:val="22"/>
                <w:szCs w:val="22"/>
                <w:lang w:eastAsia="en-US" w:bidi="ar-SA"/>
              </w:rPr>
              <w:t xml:space="preserve"> </w:t>
            </w:r>
            <w:r>
              <w:rPr>
                <w:rFonts w:ascii="Nimbus Roman" w:hAnsi="Nimbus Roman"/>
                <w:b w:val="false"/>
                <w:bCs w:val="false"/>
                <w:kern w:val="0"/>
                <w:sz w:val="22"/>
                <w:szCs w:val="22"/>
                <w:lang w:eastAsia="en-US" w:bidi="ar-SA"/>
              </w:rPr>
              <w:t>аргументированных суждений</w:t>
            </w:r>
            <w:r>
              <w:rPr>
                <w:rFonts w:ascii="Nimbus Roman" w:hAnsi="Nimbus Roman"/>
                <w:b w:val="false"/>
                <w:bCs w:val="false"/>
                <w:spacing w:val="25"/>
                <w:kern w:val="0"/>
                <w:sz w:val="22"/>
                <w:szCs w:val="22"/>
                <w:lang w:eastAsia="en-US" w:bidi="ar-SA"/>
              </w:rPr>
              <w:t xml:space="preserve"> </w:t>
            </w:r>
            <w:r>
              <w:rPr>
                <w:rFonts w:ascii="Nimbus Roman" w:hAnsi="Nimbus Roman"/>
                <w:b w:val="false"/>
                <w:bCs w:val="false"/>
                <w:kern w:val="0"/>
                <w:sz w:val="22"/>
                <w:szCs w:val="22"/>
                <w:lang w:eastAsia="en-US" w:bidi="ar-SA"/>
              </w:rPr>
              <w:t>и</w:t>
            </w:r>
            <w:r>
              <w:rPr>
                <w:rFonts w:ascii="Nimbus Roman" w:hAnsi="Nimbus Roman"/>
                <w:b w:val="false"/>
                <w:bCs w:val="false"/>
                <w:spacing w:val="16"/>
                <w:kern w:val="0"/>
                <w:sz w:val="22"/>
                <w:szCs w:val="22"/>
                <w:lang w:eastAsia="en-US" w:bidi="ar-SA"/>
              </w:rPr>
              <w:t xml:space="preserve"> </w:t>
            </w:r>
            <w:r>
              <w:rPr>
                <w:rFonts w:ascii="Nimbus Roman" w:hAnsi="Nimbus Roman"/>
                <w:b w:val="false"/>
                <w:bCs w:val="false"/>
                <w:kern w:val="0"/>
                <w:sz w:val="22"/>
                <w:szCs w:val="22"/>
                <w:lang w:eastAsia="en-US" w:bidi="ar-SA"/>
              </w:rPr>
              <w:t>умозаключений</w:t>
            </w:r>
            <w:r>
              <w:rPr>
                <w:rFonts w:ascii="Nimbus Roman" w:hAnsi="Nimbus Roman"/>
                <w:b w:val="false"/>
                <w:bCs w:val="false"/>
                <w:spacing w:val="36"/>
                <w:kern w:val="0"/>
                <w:sz w:val="22"/>
                <w:szCs w:val="22"/>
                <w:lang w:eastAsia="en-US" w:bidi="ar-SA"/>
              </w:rPr>
              <w:t xml:space="preserve"> </w:t>
            </w:r>
            <w:r>
              <w:rPr>
                <w:rFonts w:ascii="Nimbus Roman" w:hAnsi="Nimbus Roman"/>
                <w:b w:val="false"/>
                <w:bCs w:val="false"/>
                <w:kern w:val="0"/>
                <w:sz w:val="22"/>
                <w:szCs w:val="22"/>
                <w:lang w:eastAsia="en-US" w:bidi="ar-SA"/>
              </w:rPr>
              <w:t>в</w:t>
            </w:r>
            <w:r>
              <w:rPr>
                <w:rFonts w:ascii="Nimbus Roman" w:hAnsi="Nimbus Roman"/>
                <w:b w:val="false"/>
                <w:bCs w:val="false"/>
                <w:spacing w:val="13"/>
                <w:kern w:val="0"/>
                <w:sz w:val="22"/>
                <w:szCs w:val="22"/>
                <w:lang w:eastAsia="en-US" w:bidi="ar-SA"/>
              </w:rPr>
              <w:t xml:space="preserve"> </w:t>
            </w:r>
            <w:r>
              <w:rPr>
                <w:rFonts w:ascii="Nimbus Roman" w:hAnsi="Nimbus Roman"/>
                <w:b w:val="false"/>
                <w:bCs w:val="false"/>
                <w:spacing w:val="-2"/>
                <w:kern w:val="0"/>
                <w:sz w:val="22"/>
                <w:szCs w:val="22"/>
                <w:lang w:eastAsia="en-US" w:bidi="ar-SA"/>
              </w:rPr>
              <w:t>профессиональной деятельности.</w:t>
            </w:r>
          </w:p>
          <w:p>
            <w:pPr>
              <w:pStyle w:val="TableParagraph"/>
              <w:widowControl w:val="false"/>
              <w:tabs>
                <w:tab w:val="clear" w:pos="708"/>
                <w:tab w:val="left" w:pos="540" w:leader="none"/>
              </w:tabs>
              <w:spacing w:lineRule="auto" w:line="240" w:before="0" w:after="0"/>
              <w:ind w:left="122" w:hanging="0"/>
              <w:jc w:val="left"/>
              <w:rPr>
                <w:rFonts w:ascii="Nimbus Roman" w:hAnsi="Nimbus Roman" w:cs="Times New Roman"/>
                <w:b w:val="false"/>
                <w:b w:val="false"/>
                <w:bCs w:val="false"/>
                <w:sz w:val="22"/>
                <w:szCs w:val="22"/>
              </w:rPr>
            </w:pPr>
            <w:r>
              <w:rPr>
                <w:rFonts w:cs="Times New Roman" w:ascii="Nimbus Roman" w:hAnsi="Nimbus Roman"/>
                <w:b w:val="false"/>
                <w:bCs w:val="false"/>
                <w:kern w:val="0"/>
                <w:sz w:val="22"/>
                <w:szCs w:val="22"/>
                <w:lang w:eastAsia="en-US" w:bidi="ar-SA"/>
              </w:rPr>
              <w:t>3.</w:t>
            </w:r>
            <w:r>
              <w:rPr>
                <w:rFonts w:cs="Times New Roman" w:ascii="Nimbus Roman" w:hAnsi="Nimbus Roman"/>
                <w:b w:val="false"/>
                <w:bCs w:val="false"/>
                <w:spacing w:val="11"/>
                <w:kern w:val="0"/>
                <w:sz w:val="22"/>
                <w:szCs w:val="22"/>
                <w:lang w:eastAsia="en-US" w:bidi="ar-SA"/>
              </w:rPr>
              <w:t xml:space="preserve"> </w:t>
            </w:r>
            <w:r>
              <w:rPr>
                <w:rFonts w:cs="Times New Roman" w:ascii="Nimbus Roman" w:hAnsi="Nimbus Roman"/>
                <w:b w:val="false"/>
                <w:bCs w:val="false"/>
                <w:kern w:val="0"/>
                <w:sz w:val="22"/>
                <w:szCs w:val="22"/>
                <w:lang w:eastAsia="en-US" w:bidi="ar-SA"/>
              </w:rPr>
              <w:t>Работает</w:t>
            </w:r>
            <w:r>
              <w:rPr>
                <w:rFonts w:cs="Times New Roman" w:ascii="Nimbus Roman" w:hAnsi="Nimbus Roman"/>
                <w:b w:val="false"/>
                <w:bCs w:val="false"/>
                <w:spacing w:val="58"/>
                <w:w w:val="150"/>
                <w:kern w:val="0"/>
                <w:sz w:val="22"/>
                <w:szCs w:val="22"/>
                <w:lang w:eastAsia="en-US" w:bidi="ar-SA"/>
              </w:rPr>
              <w:t xml:space="preserve"> </w:t>
            </w:r>
            <w:r>
              <w:rPr>
                <w:rFonts w:cs="Times New Roman" w:ascii="Nimbus Roman" w:hAnsi="Nimbus Roman"/>
                <w:b w:val="false"/>
                <w:bCs w:val="false"/>
                <w:kern w:val="0"/>
                <w:sz w:val="22"/>
                <w:szCs w:val="22"/>
                <w:lang w:eastAsia="en-US" w:bidi="ar-SA"/>
              </w:rPr>
              <w:t>с</w:t>
            </w:r>
            <w:r>
              <w:rPr>
                <w:rFonts w:cs="Times New Roman" w:ascii="Nimbus Roman" w:hAnsi="Nimbus Roman"/>
                <w:b w:val="false"/>
                <w:bCs w:val="false"/>
                <w:spacing w:val="10"/>
                <w:kern w:val="0"/>
                <w:sz w:val="22"/>
                <w:szCs w:val="22"/>
                <w:lang w:eastAsia="en-US" w:bidi="ar-SA"/>
              </w:rPr>
              <w:t xml:space="preserve"> </w:t>
            </w:r>
            <w:r>
              <w:rPr>
                <w:rFonts w:cs="Times New Roman" w:ascii="Nimbus Roman" w:hAnsi="Nimbus Roman"/>
                <w:b w:val="false"/>
                <w:bCs w:val="false"/>
                <w:kern w:val="0"/>
                <w:sz w:val="22"/>
                <w:szCs w:val="22"/>
                <w:lang w:eastAsia="en-US" w:bidi="ar-SA"/>
              </w:rPr>
              <w:t>различными</w:t>
            </w:r>
            <w:r>
              <w:rPr>
                <w:rFonts w:cs="Times New Roman" w:ascii="Nimbus Roman" w:hAnsi="Nimbus Roman"/>
                <w:b w:val="false"/>
                <w:bCs w:val="false"/>
                <w:spacing w:val="38"/>
                <w:kern w:val="0"/>
                <w:sz w:val="22"/>
                <w:szCs w:val="22"/>
                <w:lang w:eastAsia="en-US" w:bidi="ar-SA"/>
              </w:rPr>
              <w:t xml:space="preserve"> </w:t>
            </w:r>
            <w:r>
              <w:rPr>
                <w:rFonts w:cs="Times New Roman" w:ascii="Nimbus Roman" w:hAnsi="Nimbus Roman"/>
                <w:b w:val="false"/>
                <w:bCs w:val="false"/>
                <w:kern w:val="0"/>
                <w:sz w:val="22"/>
                <w:szCs w:val="22"/>
                <w:lang w:eastAsia="en-US" w:bidi="ar-SA"/>
              </w:rPr>
              <w:t>массивами</w:t>
            </w:r>
            <w:r>
              <w:rPr>
                <w:rFonts w:cs="Times New Roman" w:ascii="Nimbus Roman" w:hAnsi="Nimbus Roman"/>
                <w:b w:val="false"/>
                <w:bCs w:val="false"/>
                <w:spacing w:val="25"/>
                <w:kern w:val="0"/>
                <w:sz w:val="22"/>
                <w:szCs w:val="22"/>
                <w:lang w:eastAsia="en-US" w:bidi="ar-SA"/>
              </w:rPr>
              <w:t xml:space="preserve"> </w:t>
            </w:r>
            <w:r>
              <w:rPr>
                <w:rFonts w:cs="Times New Roman" w:ascii="Nimbus Roman" w:hAnsi="Nimbus Roman"/>
                <w:b w:val="false"/>
                <w:bCs w:val="false"/>
                <w:spacing w:val="-2"/>
                <w:kern w:val="0"/>
                <w:sz w:val="22"/>
                <w:szCs w:val="22"/>
                <w:lang w:eastAsia="en-US" w:bidi="ar-SA"/>
              </w:rPr>
              <w:t xml:space="preserve">информации </w:t>
            </w:r>
            <w:r>
              <w:rPr>
                <w:rFonts w:cs="Times New Roman" w:ascii="Nimbus Roman" w:hAnsi="Nimbus Roman"/>
                <w:b w:val="false"/>
                <w:bCs w:val="false"/>
                <w:kern w:val="0"/>
                <w:sz w:val="22"/>
                <w:szCs w:val="22"/>
                <w:lang w:eastAsia="en-US" w:bidi="ar-SA"/>
              </w:rPr>
              <w:t>для</w:t>
            </w:r>
            <w:r>
              <w:rPr>
                <w:rFonts w:cs="Times New Roman" w:ascii="Nimbus Roman" w:hAnsi="Nimbus Roman"/>
                <w:b w:val="false"/>
                <w:bCs w:val="false"/>
                <w:spacing w:val="20"/>
                <w:kern w:val="0"/>
                <w:sz w:val="22"/>
                <w:szCs w:val="22"/>
                <w:lang w:eastAsia="en-US" w:bidi="ar-SA"/>
              </w:rPr>
              <w:t xml:space="preserve"> </w:t>
            </w:r>
            <w:r>
              <w:rPr>
                <w:rFonts w:cs="Times New Roman" w:ascii="Nimbus Roman" w:hAnsi="Nimbus Roman"/>
                <w:b w:val="false"/>
                <w:bCs w:val="false"/>
                <w:kern w:val="0"/>
                <w:sz w:val="22"/>
                <w:szCs w:val="22"/>
                <w:lang w:eastAsia="en-US" w:bidi="ar-SA"/>
              </w:rPr>
              <w:t>выявления</w:t>
            </w:r>
            <w:r>
              <w:rPr>
                <w:rFonts w:cs="Times New Roman" w:ascii="Nimbus Roman" w:hAnsi="Nimbus Roman"/>
                <w:b w:val="false"/>
                <w:bCs w:val="false"/>
                <w:spacing w:val="42"/>
                <w:kern w:val="0"/>
                <w:sz w:val="22"/>
                <w:szCs w:val="22"/>
                <w:lang w:eastAsia="en-US" w:bidi="ar-SA"/>
              </w:rPr>
              <w:t xml:space="preserve"> </w:t>
            </w:r>
            <w:r>
              <w:rPr>
                <w:rFonts w:cs="Times New Roman" w:ascii="Nimbus Roman" w:hAnsi="Nimbus Roman"/>
                <w:b w:val="false"/>
                <w:bCs w:val="false"/>
                <w:spacing w:val="-2"/>
                <w:kern w:val="0"/>
                <w:sz w:val="22"/>
                <w:szCs w:val="22"/>
                <w:lang w:eastAsia="en-US" w:bidi="ar-SA"/>
              </w:rPr>
              <w:t xml:space="preserve">закономерностей </w:t>
            </w:r>
            <w:r>
              <w:rPr>
                <w:rFonts w:cs="Times New Roman" w:ascii="Nimbus Roman" w:hAnsi="Nimbus Roman"/>
                <w:b w:val="false"/>
                <w:bCs w:val="false"/>
                <w:kern w:val="0"/>
                <w:sz w:val="22"/>
                <w:szCs w:val="22"/>
                <w:lang w:eastAsia="en-US" w:bidi="ar-SA"/>
              </w:rPr>
              <w:t>функционирования</w:t>
            </w:r>
            <w:r>
              <w:rPr>
                <w:rFonts w:cs="Times New Roman" w:ascii="Nimbus Roman" w:hAnsi="Nimbus Roman"/>
                <w:b w:val="false"/>
                <w:bCs w:val="false"/>
                <w:spacing w:val="18"/>
                <w:kern w:val="0"/>
                <w:sz w:val="22"/>
                <w:szCs w:val="22"/>
                <w:lang w:eastAsia="en-US" w:bidi="ar-SA"/>
              </w:rPr>
              <w:t xml:space="preserve"> </w:t>
            </w:r>
            <w:r>
              <w:rPr>
                <w:rFonts w:cs="Times New Roman" w:ascii="Nimbus Roman" w:hAnsi="Nimbus Roman"/>
                <w:b w:val="false"/>
                <w:bCs w:val="false"/>
                <w:kern w:val="0"/>
                <w:sz w:val="22"/>
                <w:szCs w:val="22"/>
                <w:lang w:eastAsia="en-US" w:bidi="ar-SA"/>
              </w:rPr>
              <w:t>человека,</w:t>
            </w:r>
            <w:r>
              <w:rPr>
                <w:rFonts w:cs="Times New Roman" w:ascii="Nimbus Roman" w:hAnsi="Nimbus Roman"/>
                <w:b w:val="false"/>
                <w:bCs w:val="false"/>
                <w:spacing w:val="33"/>
                <w:kern w:val="0"/>
                <w:sz w:val="22"/>
                <w:szCs w:val="22"/>
                <w:lang w:eastAsia="en-US" w:bidi="ar-SA"/>
              </w:rPr>
              <w:t xml:space="preserve"> </w:t>
            </w:r>
            <w:r>
              <w:rPr>
                <w:rFonts w:cs="Times New Roman" w:ascii="Nimbus Roman" w:hAnsi="Nimbus Roman"/>
                <w:b w:val="false"/>
                <w:bCs w:val="false"/>
                <w:kern w:val="0"/>
                <w:sz w:val="22"/>
                <w:szCs w:val="22"/>
                <w:lang w:eastAsia="en-US" w:bidi="ar-SA"/>
              </w:rPr>
              <w:t>природы</w:t>
            </w:r>
            <w:r>
              <w:rPr>
                <w:rFonts w:cs="Times New Roman" w:ascii="Nimbus Roman" w:hAnsi="Nimbus Roman"/>
                <w:b w:val="false"/>
                <w:bCs w:val="false"/>
                <w:spacing w:val="50"/>
                <w:kern w:val="0"/>
                <w:sz w:val="22"/>
                <w:szCs w:val="22"/>
                <w:lang w:eastAsia="en-US" w:bidi="ar-SA"/>
              </w:rPr>
              <w:t xml:space="preserve"> </w:t>
            </w:r>
            <w:r>
              <w:rPr>
                <w:rFonts w:cs="Times New Roman" w:ascii="Nimbus Roman" w:hAnsi="Nimbus Roman"/>
                <w:b w:val="false"/>
                <w:bCs w:val="false"/>
                <w:kern w:val="0"/>
                <w:sz w:val="22"/>
                <w:szCs w:val="22"/>
                <w:lang w:eastAsia="en-US" w:bidi="ar-SA"/>
              </w:rPr>
              <w:t>и</w:t>
            </w:r>
            <w:r>
              <w:rPr>
                <w:rFonts w:cs="Times New Roman" w:ascii="Nimbus Roman" w:hAnsi="Nimbus Roman"/>
                <w:b w:val="false"/>
                <w:bCs w:val="false"/>
                <w:spacing w:val="24"/>
                <w:kern w:val="0"/>
                <w:sz w:val="22"/>
                <w:szCs w:val="22"/>
                <w:lang w:eastAsia="en-US" w:bidi="ar-SA"/>
              </w:rPr>
              <w:t xml:space="preserve"> </w:t>
            </w:r>
            <w:r>
              <w:rPr>
                <w:rFonts w:cs="Times New Roman" w:ascii="Nimbus Roman" w:hAnsi="Nimbus Roman"/>
                <w:b w:val="false"/>
                <w:bCs w:val="false"/>
                <w:spacing w:val="-2"/>
                <w:kern w:val="0"/>
                <w:sz w:val="22"/>
                <w:szCs w:val="22"/>
                <w:lang w:eastAsia="en-US" w:bidi="ar-SA"/>
              </w:rPr>
              <w:t xml:space="preserve">общества </w:t>
            </w:r>
            <w:r>
              <w:rPr>
                <w:rFonts w:cs="Times New Roman" w:ascii="Nimbus Roman" w:hAnsi="Nimbus Roman"/>
                <w:b w:val="false"/>
                <w:bCs w:val="false"/>
                <w:w w:val="105"/>
                <w:kern w:val="0"/>
                <w:sz w:val="22"/>
                <w:szCs w:val="22"/>
                <w:lang w:eastAsia="en-US" w:bidi="ar-SA"/>
              </w:rPr>
              <w:t>в</w:t>
            </w:r>
            <w:r>
              <w:rPr>
                <w:rFonts w:cs="Times New Roman" w:ascii="Nimbus Roman" w:hAnsi="Nimbus Roman"/>
                <w:b w:val="false"/>
                <w:bCs w:val="false"/>
                <w:spacing w:val="19"/>
                <w:w w:val="105"/>
                <w:kern w:val="0"/>
                <w:sz w:val="22"/>
                <w:szCs w:val="22"/>
                <w:lang w:eastAsia="en-US" w:bidi="ar-SA"/>
              </w:rPr>
              <w:t xml:space="preserve"> </w:t>
            </w:r>
            <w:r>
              <w:rPr>
                <w:rFonts w:cs="Times New Roman" w:ascii="Nimbus Roman" w:hAnsi="Nimbus Roman"/>
                <w:b w:val="false"/>
                <w:bCs w:val="false"/>
                <w:w w:val="105"/>
                <w:kern w:val="0"/>
                <w:sz w:val="22"/>
                <w:szCs w:val="22"/>
                <w:lang w:eastAsia="en-US" w:bidi="ar-SA"/>
              </w:rPr>
              <w:t>социально-историческом</w:t>
            </w:r>
            <w:r>
              <w:rPr>
                <w:rFonts w:cs="Times New Roman" w:ascii="Nimbus Roman" w:hAnsi="Nimbus Roman"/>
                <w:b w:val="false"/>
                <w:bCs w:val="false"/>
                <w:spacing w:val="30"/>
                <w:w w:val="105"/>
                <w:kern w:val="0"/>
                <w:sz w:val="22"/>
                <w:szCs w:val="22"/>
                <w:lang w:eastAsia="en-US" w:bidi="ar-SA"/>
              </w:rPr>
              <w:t xml:space="preserve"> </w:t>
            </w:r>
            <w:r>
              <w:rPr>
                <w:rFonts w:cs="Times New Roman" w:ascii="Nimbus Roman" w:hAnsi="Nimbus Roman"/>
                <w:b w:val="false"/>
                <w:bCs w:val="false"/>
                <w:w w:val="105"/>
                <w:kern w:val="0"/>
                <w:sz w:val="22"/>
                <w:szCs w:val="22"/>
                <w:lang w:eastAsia="en-US" w:bidi="ar-SA"/>
              </w:rPr>
              <w:t>и</w:t>
            </w:r>
            <w:r>
              <w:rPr>
                <w:rFonts w:cs="Times New Roman" w:ascii="Nimbus Roman" w:hAnsi="Nimbus Roman"/>
                <w:b w:val="false"/>
                <w:bCs w:val="false"/>
                <w:spacing w:val="22"/>
                <w:w w:val="105"/>
                <w:kern w:val="0"/>
                <w:sz w:val="22"/>
                <w:szCs w:val="22"/>
                <w:lang w:eastAsia="en-US" w:bidi="ar-SA"/>
              </w:rPr>
              <w:t xml:space="preserve"> </w:t>
            </w:r>
            <w:r>
              <w:rPr>
                <w:rFonts w:cs="Times New Roman" w:ascii="Nimbus Roman" w:hAnsi="Nimbus Roman"/>
                <w:b w:val="false"/>
                <w:bCs w:val="false"/>
                <w:spacing w:val="-2"/>
                <w:w w:val="105"/>
                <w:kern w:val="0"/>
                <w:sz w:val="22"/>
                <w:szCs w:val="22"/>
                <w:lang w:eastAsia="en-US" w:bidi="ar-SA"/>
              </w:rPr>
              <w:t>этическом контекстах.</w:t>
            </w:r>
          </w:p>
        </w:tc>
        <w:tc>
          <w:tcPr>
            <w:tcW w:w="3140" w:type="dxa"/>
            <w:tcBorders>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before="0" w:after="0"/>
              <w:contextualSpacing/>
              <w:jc w:val="both"/>
              <w:rPr>
                <w:rFonts w:ascii="Nimbus Roman" w:hAnsi="Nimbus Roman"/>
                <w:b w:val="false"/>
                <w:b w:val="false"/>
                <w:bCs w:val="false"/>
                <w:kern w:val="0"/>
                <w:sz w:val="22"/>
                <w:szCs w:val="22"/>
                <w:lang w:val="ru-RU" w:eastAsia="ru-RU" w:bidi="ar-SA"/>
              </w:rPr>
            </w:pPr>
            <w:r>
              <w:rPr>
                <w:rFonts w:ascii="Nimbus Roman" w:hAnsi="Nimbus Roman"/>
                <w:b w:val="false"/>
                <w:bCs w:val="false"/>
                <w:kern w:val="0"/>
                <w:sz w:val="22"/>
                <w:szCs w:val="22"/>
                <w:lang w:val="ru-RU" w:eastAsia="ru-RU" w:bidi="ar-SA"/>
              </w:rPr>
              <w:t>знать: закономерности развития общества и бизнеса, межкультурного разнообразия общества; основные  понятия и категории, закономерности развития бизнеса; закономерности функционирования  общества;</w:t>
            </w:r>
            <w:r>
              <w:rPr>
                <w:rFonts w:ascii="Nimbus Roman" w:hAnsi="Nimbus Roman"/>
                <w:b/>
                <w:bCs w:val="false"/>
                <w:kern w:val="0"/>
                <w:sz w:val="22"/>
                <w:szCs w:val="22"/>
                <w:lang w:val="ru-RU" w:eastAsia="ru-RU" w:bidi="ar-SA"/>
              </w:rPr>
              <w:t xml:space="preserve"> </w:t>
            </w:r>
            <w:r>
              <w:rPr>
                <w:rFonts w:ascii="Nimbus Roman" w:hAnsi="Nimbus Roman"/>
                <w:b w:val="false"/>
                <w:bCs w:val="false"/>
                <w:kern w:val="0"/>
                <w:sz w:val="22"/>
                <w:szCs w:val="22"/>
                <w:lang w:val="ru-RU" w:eastAsia="ru-RU" w:bidi="ar-SA"/>
              </w:rPr>
              <w:t>социально-исторический и этический контекст ведения бизнеса;</w:t>
            </w:r>
          </w:p>
          <w:p>
            <w:pPr>
              <w:pStyle w:val="Normal"/>
              <w:widowControl w:val="false"/>
              <w:tabs>
                <w:tab w:val="clear" w:pos="708"/>
                <w:tab w:val="left" w:pos="540" w:leader="none"/>
              </w:tabs>
              <w:spacing w:before="0" w:after="0"/>
              <w:contextualSpacing/>
              <w:jc w:val="both"/>
              <w:rPr>
                <w:rFonts w:ascii="Nimbus Roman" w:hAnsi="Nimbus Roman"/>
                <w:b w:val="false"/>
                <w:b w:val="false"/>
                <w:bCs w:val="false"/>
                <w:kern w:val="0"/>
                <w:sz w:val="22"/>
                <w:szCs w:val="22"/>
                <w:lang w:val="ru-RU" w:eastAsia="ru-RU" w:bidi="ar-SA"/>
              </w:rPr>
            </w:pPr>
            <w:r>
              <w:rPr>
                <w:rFonts w:ascii="Nimbus Roman" w:hAnsi="Nimbus Roman"/>
                <w:b w:val="false"/>
                <w:bCs w:val="false"/>
                <w:kern w:val="0"/>
                <w:sz w:val="22"/>
                <w:szCs w:val="22"/>
                <w:lang w:val="ru-RU" w:eastAsia="ru-RU" w:bidi="ar-SA"/>
              </w:rPr>
              <w:t xml:space="preserve">уметь: критически воспринимать, анализировать и оценивать информацию, факторы и механизмы развития бизнеса; анализировать гражданскую и мировоззренческую позиции в обществе и бизнесе, формировать и совершенствовать свои взгляды и убеждения; </w:t>
            </w:r>
            <w:r>
              <w:rPr>
                <w:rFonts w:cs="Times New Roman" w:ascii="Nimbus Roman" w:hAnsi="Nimbus Roman"/>
                <w:b w:val="false"/>
                <w:bCs w:val="false"/>
                <w:kern w:val="0"/>
                <w:sz w:val="22"/>
                <w:szCs w:val="22"/>
                <w:lang w:val="ru-RU" w:eastAsia="ru-RU" w:bidi="ar-SA"/>
              </w:rPr>
              <w:t>использовать различные  методы для анализа тенденций развития современного общества и бизнеса.</w:t>
            </w:r>
          </w:p>
        </w:tc>
      </w:tr>
      <w:tr>
        <w:trPr>
          <w:trHeight w:val="2173" w:hRule="atLeast"/>
        </w:trPr>
        <w:tc>
          <w:tcPr>
            <w:tcW w:w="972"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200"/>
              <w:contextualSpacing/>
              <w:rPr>
                <w:rFonts w:ascii="Nimbus Roman" w:hAnsi="Nimbus Roman"/>
                <w:sz w:val="22"/>
                <w:szCs w:val="22"/>
              </w:rPr>
            </w:pPr>
            <w:r>
              <w:rPr>
                <w:rFonts w:cs="Times New Roman" w:ascii="Nimbus Roman" w:hAnsi="Nimbus Roman"/>
                <w:sz w:val="22"/>
                <w:szCs w:val="22"/>
              </w:rPr>
              <w:t>УК-3</w:t>
            </w:r>
          </w:p>
        </w:tc>
        <w:tc>
          <w:tcPr>
            <w:tcW w:w="2339"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540" w:leader="none"/>
              </w:tabs>
              <w:spacing w:lineRule="auto" w:line="240" w:before="0" w:after="0"/>
              <w:ind w:left="132" w:hanging="0"/>
              <w:jc w:val="left"/>
              <w:rPr>
                <w:rFonts w:ascii="Nimbus Roman" w:hAnsi="Nimbus Roman"/>
                <w:sz w:val="22"/>
                <w:szCs w:val="22"/>
              </w:rPr>
            </w:pPr>
            <w:r>
              <w:rPr>
                <w:rFonts w:cs="Times New Roman" w:ascii="Nimbus Roman" w:hAnsi="Nimbus Roman"/>
                <w:kern w:val="0"/>
                <w:sz w:val="22"/>
                <w:szCs w:val="22"/>
                <w:lang w:eastAsia="en-US" w:bidi="ar-SA"/>
              </w:rPr>
              <w:t>Способность</w:t>
            </w:r>
            <w:r>
              <w:rPr>
                <w:rFonts w:cs="Times New Roman" w:ascii="Nimbus Roman" w:hAnsi="Nimbus Roman"/>
                <w:spacing w:val="29"/>
                <w:kern w:val="0"/>
                <w:sz w:val="22"/>
                <w:szCs w:val="22"/>
                <w:lang w:eastAsia="en-US" w:bidi="ar-SA"/>
              </w:rPr>
              <w:t xml:space="preserve"> </w:t>
            </w:r>
            <w:r>
              <w:rPr>
                <w:rFonts w:cs="Times New Roman" w:ascii="Nimbus Roman" w:hAnsi="Nimbus Roman"/>
                <w:spacing w:val="-2"/>
                <w:kern w:val="0"/>
                <w:sz w:val="22"/>
                <w:szCs w:val="22"/>
                <w:lang w:eastAsia="en-US" w:bidi="ar-SA"/>
              </w:rPr>
              <w:t xml:space="preserve">применять </w:t>
            </w:r>
            <w:r>
              <w:rPr>
                <w:rFonts w:cs="Times New Roman" w:ascii="Nimbus Roman" w:hAnsi="Nimbus Roman"/>
                <w:kern w:val="0"/>
                <w:sz w:val="22"/>
                <w:szCs w:val="22"/>
                <w:lang w:eastAsia="en-US" w:bidi="ar-SA"/>
              </w:rPr>
              <w:t>знания иностранного языка на уровне, достаточном</w:t>
            </w:r>
            <w:r>
              <w:rPr>
                <w:rFonts w:cs="Times New Roman" w:ascii="Nimbus Roman" w:hAnsi="Nimbus Roman"/>
                <w:spacing w:val="45"/>
                <w:kern w:val="0"/>
                <w:sz w:val="22"/>
                <w:szCs w:val="22"/>
                <w:lang w:eastAsia="en-US" w:bidi="ar-SA"/>
              </w:rPr>
              <w:t xml:space="preserve"> </w:t>
            </w:r>
            <w:r>
              <w:rPr>
                <w:rFonts w:cs="Times New Roman" w:ascii="Nimbus Roman" w:hAnsi="Nimbus Roman"/>
                <w:spacing w:val="-5"/>
                <w:kern w:val="0"/>
                <w:sz w:val="22"/>
                <w:szCs w:val="22"/>
                <w:lang w:eastAsia="en-US" w:bidi="ar-SA"/>
              </w:rPr>
              <w:t xml:space="preserve">для </w:t>
            </w:r>
            <w:r>
              <w:rPr>
                <w:rFonts w:cs="Times New Roman" w:ascii="Nimbus Roman" w:hAnsi="Nimbus Roman"/>
                <w:spacing w:val="-2"/>
                <w:w w:val="105"/>
                <w:kern w:val="0"/>
                <w:sz w:val="22"/>
                <w:szCs w:val="22"/>
                <w:lang w:eastAsia="en-US" w:bidi="ar-SA"/>
              </w:rPr>
              <w:t xml:space="preserve">межличностного </w:t>
            </w:r>
            <w:r>
              <w:rPr>
                <w:rFonts w:cs="Times New Roman" w:ascii="Nimbus Roman" w:hAnsi="Nimbus Roman"/>
                <w:kern w:val="0"/>
                <w:sz w:val="22"/>
                <w:szCs w:val="22"/>
                <w:lang w:eastAsia="en-US" w:bidi="ar-SA"/>
              </w:rPr>
              <w:t>общения,</w:t>
            </w:r>
            <w:r>
              <w:rPr>
                <w:rFonts w:cs="Times New Roman" w:ascii="Nimbus Roman" w:hAnsi="Nimbus Roman"/>
                <w:spacing w:val="38"/>
                <w:kern w:val="0"/>
                <w:sz w:val="22"/>
                <w:szCs w:val="22"/>
                <w:lang w:eastAsia="en-US" w:bidi="ar-SA"/>
              </w:rPr>
              <w:t xml:space="preserve"> </w:t>
            </w:r>
            <w:r>
              <w:rPr>
                <w:rFonts w:cs="Times New Roman" w:ascii="Nimbus Roman" w:hAnsi="Nimbus Roman"/>
                <w:kern w:val="0"/>
                <w:sz w:val="22"/>
                <w:szCs w:val="22"/>
                <w:lang w:eastAsia="en-US" w:bidi="ar-SA"/>
              </w:rPr>
              <w:t>учебной</w:t>
            </w:r>
            <w:r>
              <w:rPr>
                <w:rFonts w:cs="Times New Roman" w:ascii="Nimbus Roman" w:hAnsi="Nimbus Roman"/>
                <w:spacing w:val="27"/>
                <w:kern w:val="0"/>
                <w:sz w:val="22"/>
                <w:szCs w:val="22"/>
                <w:lang w:eastAsia="en-US" w:bidi="ar-SA"/>
              </w:rPr>
              <w:t xml:space="preserve"> </w:t>
            </w:r>
            <w:r>
              <w:rPr>
                <w:rFonts w:cs="Times New Roman" w:ascii="Nimbus Roman" w:hAnsi="Nimbus Roman"/>
                <w:spacing w:val="-10"/>
                <w:kern w:val="0"/>
                <w:sz w:val="22"/>
                <w:szCs w:val="22"/>
                <w:lang w:eastAsia="en-US" w:bidi="ar-SA"/>
              </w:rPr>
              <w:t xml:space="preserve">и </w:t>
            </w:r>
            <w:r>
              <w:rPr>
                <w:rFonts w:cs="Times New Roman" w:ascii="Nimbus Roman" w:hAnsi="Nimbus Roman"/>
                <w:spacing w:val="-2"/>
                <w:w w:val="105"/>
                <w:kern w:val="0"/>
                <w:sz w:val="22"/>
                <w:szCs w:val="22"/>
                <w:lang w:eastAsia="en-US" w:bidi="ar-SA"/>
              </w:rPr>
              <w:t xml:space="preserve">профессиональной </w:t>
            </w:r>
            <w:r>
              <w:rPr>
                <w:rFonts w:cs="Times New Roman" w:ascii="Nimbus Roman" w:hAnsi="Nimbus Roman"/>
                <w:spacing w:val="-2"/>
                <w:kern w:val="0"/>
                <w:sz w:val="22"/>
                <w:szCs w:val="22"/>
                <w:lang w:eastAsia="en-US" w:bidi="ar-SA"/>
              </w:rPr>
              <w:t>деятельности</w:t>
            </w:r>
          </w:p>
        </w:tc>
        <w:tc>
          <w:tcPr>
            <w:tcW w:w="3607" w:type="dxa"/>
            <w:tcBorders>
              <w:top w:val="single" w:sz="4" w:space="0" w:color="000000"/>
              <w:left w:val="single" w:sz="4" w:space="0" w:color="000000"/>
              <w:bottom w:val="single" w:sz="4" w:space="0" w:color="000000"/>
              <w:right w:val="single" w:sz="4" w:space="0" w:color="000000"/>
            </w:tcBorders>
          </w:tcPr>
          <w:p>
            <w:pPr>
              <w:pStyle w:val="TableParagraph"/>
              <w:widowControl w:val="false"/>
              <w:spacing w:lineRule="auto" w:line="240" w:before="0" w:after="0"/>
              <w:ind w:left="133" w:hanging="0"/>
              <w:jc w:val="left"/>
              <w:rPr>
                <w:rFonts w:ascii="Nimbus Roman" w:hAnsi="Nimbus Roman"/>
                <w:sz w:val="22"/>
                <w:szCs w:val="22"/>
              </w:rPr>
            </w:pPr>
            <w:r>
              <w:rPr>
                <w:rFonts w:ascii="Nimbus Roman" w:hAnsi="Nimbus Roman"/>
                <w:kern w:val="0"/>
                <w:sz w:val="22"/>
                <w:szCs w:val="22"/>
                <w:lang w:eastAsia="en-US" w:bidi="ar-SA"/>
              </w:rPr>
              <w:t>1. Использует</w:t>
            </w:r>
            <w:r>
              <w:rPr>
                <w:rFonts w:ascii="Nimbus Roman" w:hAnsi="Nimbus Roman"/>
                <w:spacing w:val="34"/>
                <w:kern w:val="0"/>
                <w:sz w:val="22"/>
                <w:szCs w:val="22"/>
                <w:lang w:eastAsia="en-US" w:bidi="ar-SA"/>
              </w:rPr>
              <w:t xml:space="preserve"> </w:t>
            </w:r>
            <w:r>
              <w:rPr>
                <w:rFonts w:ascii="Nimbus Roman" w:hAnsi="Nimbus Roman"/>
                <w:kern w:val="0"/>
                <w:sz w:val="22"/>
                <w:szCs w:val="22"/>
                <w:lang w:eastAsia="en-US" w:bidi="ar-SA"/>
              </w:rPr>
              <w:t>иностранный</w:t>
            </w:r>
            <w:r>
              <w:rPr>
                <w:rFonts w:ascii="Nimbus Roman" w:hAnsi="Nimbus Roman"/>
                <w:spacing w:val="39"/>
                <w:kern w:val="0"/>
                <w:sz w:val="22"/>
                <w:szCs w:val="22"/>
                <w:lang w:eastAsia="en-US" w:bidi="ar-SA"/>
              </w:rPr>
              <w:t xml:space="preserve"> </w:t>
            </w:r>
            <w:r>
              <w:rPr>
                <w:rFonts w:ascii="Nimbus Roman" w:hAnsi="Nimbus Roman"/>
                <w:kern w:val="0"/>
                <w:sz w:val="22"/>
                <w:szCs w:val="22"/>
                <w:lang w:eastAsia="en-US" w:bidi="ar-SA"/>
              </w:rPr>
              <w:t>язык</w:t>
            </w:r>
            <w:r>
              <w:rPr>
                <w:rFonts w:ascii="Nimbus Roman" w:hAnsi="Nimbus Roman"/>
                <w:spacing w:val="23"/>
                <w:kern w:val="0"/>
                <w:sz w:val="22"/>
                <w:szCs w:val="22"/>
                <w:lang w:eastAsia="en-US" w:bidi="ar-SA"/>
              </w:rPr>
              <w:t xml:space="preserve"> </w:t>
            </w:r>
            <w:r>
              <w:rPr>
                <w:rFonts w:ascii="Nimbus Roman" w:hAnsi="Nimbus Roman"/>
                <w:kern w:val="0"/>
                <w:sz w:val="22"/>
                <w:szCs w:val="22"/>
                <w:lang w:eastAsia="en-US" w:bidi="ar-SA"/>
              </w:rPr>
              <w:t>в</w:t>
            </w:r>
            <w:r>
              <w:rPr>
                <w:rFonts w:ascii="Nimbus Roman" w:hAnsi="Nimbus Roman"/>
                <w:spacing w:val="13"/>
                <w:kern w:val="0"/>
                <w:sz w:val="22"/>
                <w:szCs w:val="22"/>
                <w:lang w:eastAsia="en-US" w:bidi="ar-SA"/>
              </w:rPr>
              <w:t xml:space="preserve"> </w:t>
            </w:r>
            <w:r>
              <w:rPr>
                <w:rFonts w:ascii="Nimbus Roman" w:hAnsi="Nimbus Roman"/>
                <w:spacing w:val="-2"/>
                <w:kern w:val="0"/>
                <w:sz w:val="22"/>
                <w:szCs w:val="22"/>
                <w:lang w:eastAsia="en-US" w:bidi="ar-SA"/>
              </w:rPr>
              <w:t xml:space="preserve">межличностном </w:t>
            </w:r>
            <w:r>
              <w:rPr>
                <w:rFonts w:ascii="Nimbus Roman" w:hAnsi="Nimbus Roman"/>
                <w:kern w:val="0"/>
                <w:sz w:val="22"/>
                <w:szCs w:val="22"/>
                <w:lang w:eastAsia="en-US" w:bidi="ar-SA"/>
              </w:rPr>
              <w:t>общении</w:t>
            </w:r>
            <w:r>
              <w:rPr>
                <w:rFonts w:ascii="Nimbus Roman" w:hAnsi="Nimbus Roman"/>
                <w:spacing w:val="45"/>
                <w:kern w:val="0"/>
                <w:sz w:val="22"/>
                <w:szCs w:val="22"/>
                <w:lang w:eastAsia="en-US" w:bidi="ar-SA"/>
              </w:rPr>
              <w:t xml:space="preserve"> </w:t>
            </w:r>
            <w:r>
              <w:rPr>
                <w:rFonts w:ascii="Nimbus Roman" w:hAnsi="Nimbus Roman"/>
                <w:kern w:val="0"/>
                <w:sz w:val="22"/>
                <w:szCs w:val="22"/>
                <w:lang w:eastAsia="en-US" w:bidi="ar-SA"/>
              </w:rPr>
              <w:t>и</w:t>
            </w:r>
            <w:r>
              <w:rPr>
                <w:rFonts w:ascii="Nimbus Roman" w:hAnsi="Nimbus Roman"/>
                <w:spacing w:val="32"/>
                <w:kern w:val="0"/>
                <w:sz w:val="22"/>
                <w:szCs w:val="22"/>
                <w:lang w:eastAsia="en-US" w:bidi="ar-SA"/>
              </w:rPr>
              <w:t xml:space="preserve"> </w:t>
            </w:r>
            <w:r>
              <w:rPr>
                <w:rFonts w:ascii="Nimbus Roman" w:hAnsi="Nimbus Roman"/>
                <w:kern w:val="0"/>
                <w:sz w:val="22"/>
                <w:szCs w:val="22"/>
                <w:lang w:eastAsia="en-US" w:bidi="ar-SA"/>
              </w:rPr>
              <w:t>профессиональной</w:t>
            </w:r>
            <w:r>
              <w:rPr>
                <w:rFonts w:ascii="Nimbus Roman" w:hAnsi="Nimbus Roman"/>
                <w:spacing w:val="8"/>
                <w:kern w:val="0"/>
                <w:sz w:val="22"/>
                <w:szCs w:val="22"/>
                <w:lang w:eastAsia="en-US" w:bidi="ar-SA"/>
              </w:rPr>
              <w:t xml:space="preserve"> </w:t>
            </w:r>
            <w:r>
              <w:rPr>
                <w:rFonts w:ascii="Nimbus Roman" w:hAnsi="Nimbus Roman"/>
                <w:spacing w:val="-2"/>
                <w:kern w:val="0"/>
                <w:sz w:val="22"/>
                <w:szCs w:val="22"/>
                <w:lang w:eastAsia="en-US" w:bidi="ar-SA"/>
              </w:rPr>
              <w:t xml:space="preserve">деятельности, </w:t>
            </w:r>
            <w:r>
              <w:rPr>
                <w:rFonts w:ascii="Nimbus Roman" w:hAnsi="Nimbus Roman"/>
                <w:w w:val="105"/>
                <w:kern w:val="0"/>
                <w:sz w:val="22"/>
                <w:szCs w:val="22"/>
                <w:lang w:eastAsia="en-US" w:bidi="ar-SA"/>
              </w:rPr>
              <w:t>выбирая</w:t>
            </w:r>
            <w:r>
              <w:rPr>
                <w:rFonts w:ascii="Nimbus Roman" w:hAnsi="Nimbus Roman"/>
                <w:spacing w:val="34"/>
                <w:w w:val="105"/>
                <w:kern w:val="0"/>
                <w:sz w:val="22"/>
                <w:szCs w:val="22"/>
                <w:lang w:eastAsia="en-US" w:bidi="ar-SA"/>
              </w:rPr>
              <w:t xml:space="preserve"> </w:t>
            </w:r>
            <w:r>
              <w:rPr>
                <w:rFonts w:ascii="Nimbus Roman" w:hAnsi="Nimbus Roman"/>
                <w:w w:val="105"/>
                <w:kern w:val="0"/>
                <w:sz w:val="22"/>
                <w:szCs w:val="22"/>
                <w:lang w:eastAsia="en-US" w:bidi="ar-SA"/>
              </w:rPr>
              <w:t>соответствующие</w:t>
            </w:r>
            <w:r>
              <w:rPr>
                <w:rFonts w:ascii="Nimbus Roman" w:hAnsi="Nimbus Roman"/>
                <w:spacing w:val="19"/>
                <w:w w:val="105"/>
                <w:kern w:val="0"/>
                <w:sz w:val="22"/>
                <w:szCs w:val="22"/>
                <w:lang w:eastAsia="en-US" w:bidi="ar-SA"/>
              </w:rPr>
              <w:t xml:space="preserve"> </w:t>
            </w:r>
            <w:r>
              <w:rPr>
                <w:rFonts w:ascii="Nimbus Roman" w:hAnsi="Nimbus Roman"/>
                <w:w w:val="105"/>
                <w:kern w:val="0"/>
                <w:sz w:val="22"/>
                <w:szCs w:val="22"/>
                <w:lang w:eastAsia="en-US" w:bidi="ar-SA"/>
              </w:rPr>
              <w:t>вербальные</w:t>
            </w:r>
            <w:r>
              <w:rPr>
                <w:rFonts w:ascii="Nimbus Roman" w:hAnsi="Nimbus Roman"/>
                <w:spacing w:val="44"/>
                <w:w w:val="105"/>
                <w:kern w:val="0"/>
                <w:sz w:val="22"/>
                <w:szCs w:val="22"/>
                <w:lang w:eastAsia="en-US" w:bidi="ar-SA"/>
              </w:rPr>
              <w:t xml:space="preserve"> </w:t>
            </w:r>
            <w:r>
              <w:rPr>
                <w:rFonts w:ascii="Nimbus Roman" w:hAnsi="Nimbus Roman"/>
                <w:spacing w:val="-10"/>
                <w:w w:val="105"/>
                <w:kern w:val="0"/>
                <w:sz w:val="22"/>
                <w:szCs w:val="22"/>
                <w:lang w:eastAsia="en-US" w:bidi="ar-SA"/>
              </w:rPr>
              <w:t xml:space="preserve">и </w:t>
            </w:r>
            <w:r>
              <w:rPr>
                <w:rFonts w:ascii="Nimbus Roman" w:hAnsi="Nimbus Roman"/>
                <w:spacing w:val="-2"/>
                <w:w w:val="105"/>
                <w:kern w:val="0"/>
                <w:sz w:val="22"/>
                <w:szCs w:val="22"/>
                <w:lang w:eastAsia="en-US" w:bidi="ar-SA"/>
              </w:rPr>
              <w:t>невербальные</w:t>
            </w:r>
            <w:r>
              <w:rPr>
                <w:rFonts w:ascii="Nimbus Roman" w:hAnsi="Nimbus Roman"/>
                <w:spacing w:val="13"/>
                <w:w w:val="105"/>
                <w:kern w:val="0"/>
                <w:sz w:val="22"/>
                <w:szCs w:val="22"/>
                <w:lang w:eastAsia="en-US" w:bidi="ar-SA"/>
              </w:rPr>
              <w:t xml:space="preserve"> </w:t>
            </w:r>
            <w:r>
              <w:rPr>
                <w:rFonts w:ascii="Nimbus Roman" w:hAnsi="Nimbus Roman"/>
                <w:spacing w:val="-2"/>
                <w:w w:val="105"/>
                <w:kern w:val="0"/>
                <w:sz w:val="22"/>
                <w:szCs w:val="22"/>
                <w:lang w:eastAsia="en-US" w:bidi="ar-SA"/>
              </w:rPr>
              <w:t>средства</w:t>
            </w:r>
            <w:r>
              <w:rPr>
                <w:rFonts w:ascii="Nimbus Roman" w:hAnsi="Nimbus Roman"/>
                <w:spacing w:val="3"/>
                <w:w w:val="105"/>
                <w:kern w:val="0"/>
                <w:sz w:val="22"/>
                <w:szCs w:val="22"/>
                <w:lang w:eastAsia="en-US" w:bidi="ar-SA"/>
              </w:rPr>
              <w:t xml:space="preserve"> </w:t>
            </w:r>
            <w:r>
              <w:rPr>
                <w:rFonts w:ascii="Nimbus Roman" w:hAnsi="Nimbus Roman"/>
                <w:spacing w:val="-2"/>
                <w:w w:val="105"/>
                <w:kern w:val="0"/>
                <w:sz w:val="22"/>
                <w:szCs w:val="22"/>
                <w:lang w:eastAsia="en-US" w:bidi="ar-SA"/>
              </w:rPr>
              <w:t>коммуникации.</w:t>
            </w:r>
          </w:p>
          <w:p>
            <w:pPr>
              <w:pStyle w:val="TableParagraph"/>
              <w:widowControl w:val="false"/>
              <w:spacing w:lineRule="auto" w:line="240" w:before="0" w:after="0"/>
              <w:ind w:left="116" w:hanging="0"/>
              <w:jc w:val="left"/>
              <w:rPr>
                <w:rFonts w:ascii="Nimbus Roman" w:hAnsi="Nimbus Roman"/>
                <w:sz w:val="22"/>
                <w:szCs w:val="22"/>
              </w:rPr>
            </w:pPr>
            <w:r>
              <w:rPr>
                <w:rFonts w:ascii="Nimbus Roman" w:hAnsi="Nimbus Roman"/>
                <w:kern w:val="0"/>
                <w:sz w:val="22"/>
                <w:szCs w:val="22"/>
                <w:lang w:eastAsia="en-US" w:bidi="ar-SA"/>
              </w:rPr>
              <w:t>2.</w:t>
            </w:r>
            <w:r>
              <w:rPr>
                <w:rFonts w:ascii="Nimbus Roman" w:hAnsi="Nimbus Roman"/>
                <w:spacing w:val="17"/>
                <w:kern w:val="0"/>
                <w:sz w:val="22"/>
                <w:szCs w:val="22"/>
                <w:lang w:eastAsia="en-US" w:bidi="ar-SA"/>
              </w:rPr>
              <w:t xml:space="preserve"> </w:t>
            </w:r>
            <w:r>
              <w:rPr>
                <w:rFonts w:ascii="Nimbus Roman" w:hAnsi="Nimbus Roman"/>
                <w:kern w:val="0"/>
                <w:sz w:val="22"/>
                <w:szCs w:val="22"/>
                <w:lang w:eastAsia="en-US" w:bidi="ar-SA"/>
              </w:rPr>
              <w:t>Реализует</w:t>
            </w:r>
            <w:r>
              <w:rPr>
                <w:rFonts w:ascii="Nimbus Roman" w:hAnsi="Nimbus Roman"/>
                <w:spacing w:val="36"/>
                <w:kern w:val="0"/>
                <w:sz w:val="22"/>
                <w:szCs w:val="22"/>
                <w:lang w:eastAsia="en-US" w:bidi="ar-SA"/>
              </w:rPr>
              <w:t xml:space="preserve"> </w:t>
            </w:r>
            <w:r>
              <w:rPr>
                <w:rFonts w:ascii="Nimbus Roman" w:hAnsi="Nimbus Roman"/>
                <w:kern w:val="0"/>
                <w:sz w:val="22"/>
                <w:szCs w:val="22"/>
                <w:lang w:eastAsia="en-US" w:bidi="ar-SA"/>
              </w:rPr>
              <w:t>на</w:t>
            </w:r>
            <w:r>
              <w:rPr>
                <w:rFonts w:ascii="Nimbus Roman" w:hAnsi="Nimbus Roman"/>
                <w:spacing w:val="15"/>
                <w:kern w:val="0"/>
                <w:sz w:val="22"/>
                <w:szCs w:val="22"/>
                <w:lang w:eastAsia="en-US" w:bidi="ar-SA"/>
              </w:rPr>
              <w:t xml:space="preserve"> </w:t>
            </w:r>
            <w:r>
              <w:rPr>
                <w:rFonts w:ascii="Nimbus Roman" w:hAnsi="Nimbus Roman"/>
                <w:kern w:val="0"/>
                <w:sz w:val="22"/>
                <w:szCs w:val="22"/>
                <w:lang w:eastAsia="en-US" w:bidi="ar-SA"/>
              </w:rPr>
              <w:t>иностранном</w:t>
            </w:r>
            <w:r>
              <w:rPr>
                <w:rFonts w:ascii="Nimbus Roman" w:hAnsi="Nimbus Roman"/>
                <w:spacing w:val="50"/>
                <w:kern w:val="0"/>
                <w:sz w:val="22"/>
                <w:szCs w:val="22"/>
                <w:lang w:eastAsia="en-US" w:bidi="ar-SA"/>
              </w:rPr>
              <w:t xml:space="preserve"> </w:t>
            </w:r>
            <w:r>
              <w:rPr>
                <w:rFonts w:ascii="Nimbus Roman" w:hAnsi="Nimbus Roman"/>
                <w:spacing w:val="-2"/>
                <w:kern w:val="0"/>
                <w:sz w:val="22"/>
                <w:szCs w:val="22"/>
                <w:lang w:eastAsia="en-US" w:bidi="ar-SA"/>
              </w:rPr>
              <w:t xml:space="preserve">языке </w:t>
            </w:r>
            <w:r>
              <w:rPr>
                <w:rFonts w:ascii="Nimbus Roman" w:hAnsi="Nimbus Roman"/>
                <w:kern w:val="0"/>
                <w:sz w:val="22"/>
                <w:szCs w:val="22"/>
                <w:lang w:eastAsia="en-US" w:bidi="ar-SA"/>
              </w:rPr>
              <w:t>коммуникативные</w:t>
            </w:r>
            <w:r>
              <w:rPr>
                <w:rFonts w:ascii="Nimbus Roman" w:hAnsi="Nimbus Roman"/>
                <w:spacing w:val="23"/>
                <w:kern w:val="0"/>
                <w:sz w:val="22"/>
                <w:szCs w:val="22"/>
                <w:lang w:eastAsia="en-US" w:bidi="ar-SA"/>
              </w:rPr>
              <w:t xml:space="preserve"> </w:t>
            </w:r>
            <w:r>
              <w:rPr>
                <w:rFonts w:ascii="Nimbus Roman" w:hAnsi="Nimbus Roman"/>
                <w:kern w:val="0"/>
                <w:sz w:val="22"/>
                <w:szCs w:val="22"/>
                <w:lang w:eastAsia="en-US" w:bidi="ar-SA"/>
              </w:rPr>
              <w:t>намерения</w:t>
            </w:r>
            <w:r>
              <w:rPr>
                <w:rFonts w:ascii="Nimbus Roman" w:hAnsi="Nimbus Roman"/>
                <w:spacing w:val="61"/>
                <w:kern w:val="0"/>
                <w:sz w:val="22"/>
                <w:szCs w:val="22"/>
                <w:lang w:eastAsia="en-US" w:bidi="ar-SA"/>
              </w:rPr>
              <w:t xml:space="preserve"> </w:t>
            </w:r>
            <w:r>
              <w:rPr>
                <w:rFonts w:ascii="Nimbus Roman" w:hAnsi="Nimbus Roman"/>
                <w:kern w:val="0"/>
                <w:sz w:val="22"/>
                <w:szCs w:val="22"/>
                <w:lang w:eastAsia="en-US" w:bidi="ar-SA"/>
              </w:rPr>
              <w:t>устно</w:t>
            </w:r>
            <w:r>
              <w:rPr>
                <w:rFonts w:ascii="Nimbus Roman" w:hAnsi="Nimbus Roman"/>
                <w:spacing w:val="36"/>
                <w:kern w:val="0"/>
                <w:sz w:val="22"/>
                <w:szCs w:val="22"/>
                <w:lang w:eastAsia="en-US" w:bidi="ar-SA"/>
              </w:rPr>
              <w:t xml:space="preserve"> </w:t>
            </w:r>
            <w:r>
              <w:rPr>
                <w:rFonts w:ascii="Nimbus Roman" w:hAnsi="Nimbus Roman"/>
                <w:kern w:val="0"/>
                <w:sz w:val="22"/>
                <w:szCs w:val="22"/>
                <w:lang w:eastAsia="en-US" w:bidi="ar-SA"/>
              </w:rPr>
              <w:t>и</w:t>
            </w:r>
            <w:r>
              <w:rPr>
                <w:rFonts w:ascii="Nimbus Roman" w:hAnsi="Nimbus Roman"/>
                <w:spacing w:val="26"/>
                <w:kern w:val="0"/>
                <w:sz w:val="22"/>
                <w:szCs w:val="22"/>
                <w:lang w:eastAsia="en-US" w:bidi="ar-SA"/>
              </w:rPr>
              <w:t xml:space="preserve"> </w:t>
            </w:r>
            <w:r>
              <w:rPr>
                <w:rFonts w:ascii="Nimbus Roman" w:hAnsi="Nimbus Roman"/>
                <w:spacing w:val="-2"/>
                <w:kern w:val="0"/>
                <w:sz w:val="22"/>
                <w:szCs w:val="22"/>
                <w:lang w:eastAsia="en-US" w:bidi="ar-SA"/>
              </w:rPr>
              <w:t xml:space="preserve">письменно, </w:t>
            </w:r>
            <w:r>
              <w:rPr>
                <w:rFonts w:ascii="Nimbus Roman" w:hAnsi="Nimbus Roman"/>
                <w:kern w:val="0"/>
                <w:sz w:val="22"/>
                <w:szCs w:val="22"/>
                <w:lang w:eastAsia="en-US" w:bidi="ar-SA"/>
              </w:rPr>
              <w:t>используя</w:t>
            </w:r>
            <w:r>
              <w:rPr>
                <w:rFonts w:ascii="Nimbus Roman" w:hAnsi="Nimbus Roman"/>
                <w:spacing w:val="48"/>
                <w:kern w:val="0"/>
                <w:sz w:val="22"/>
                <w:szCs w:val="22"/>
                <w:lang w:eastAsia="en-US" w:bidi="ar-SA"/>
              </w:rPr>
              <w:t xml:space="preserve"> </w:t>
            </w:r>
            <w:r>
              <w:rPr>
                <w:rFonts w:ascii="Nimbus Roman" w:hAnsi="Nimbus Roman"/>
                <w:kern w:val="0"/>
                <w:sz w:val="22"/>
                <w:szCs w:val="22"/>
                <w:lang w:eastAsia="en-US" w:bidi="ar-SA"/>
              </w:rPr>
              <w:t>современные</w:t>
            </w:r>
            <w:r>
              <w:rPr>
                <w:rFonts w:ascii="Nimbus Roman" w:hAnsi="Nimbus Roman"/>
                <w:spacing w:val="48"/>
                <w:kern w:val="0"/>
                <w:sz w:val="22"/>
                <w:szCs w:val="22"/>
                <w:lang w:eastAsia="en-US" w:bidi="ar-SA"/>
              </w:rPr>
              <w:t xml:space="preserve"> </w:t>
            </w:r>
            <w:r>
              <w:rPr>
                <w:rFonts w:ascii="Nimbus Roman" w:hAnsi="Nimbus Roman"/>
                <w:spacing w:val="-2"/>
                <w:kern w:val="0"/>
                <w:sz w:val="22"/>
                <w:szCs w:val="22"/>
                <w:lang w:eastAsia="en-US" w:bidi="ar-SA"/>
              </w:rPr>
              <w:t xml:space="preserve">информационно- </w:t>
            </w:r>
            <w:r>
              <w:rPr>
                <w:rFonts w:ascii="Nimbus Roman" w:hAnsi="Nimbus Roman"/>
                <w:spacing w:val="-2"/>
                <w:w w:val="105"/>
                <w:kern w:val="0"/>
                <w:sz w:val="22"/>
                <w:szCs w:val="22"/>
                <w:lang w:eastAsia="en-US" w:bidi="ar-SA"/>
              </w:rPr>
              <w:t>коммуникационные</w:t>
            </w:r>
            <w:r>
              <w:rPr>
                <w:rFonts w:ascii="Nimbus Roman" w:hAnsi="Nimbus Roman"/>
                <w:spacing w:val="5"/>
                <w:w w:val="105"/>
                <w:kern w:val="0"/>
                <w:sz w:val="22"/>
                <w:szCs w:val="22"/>
                <w:lang w:eastAsia="en-US" w:bidi="ar-SA"/>
              </w:rPr>
              <w:t xml:space="preserve"> </w:t>
            </w:r>
            <w:r>
              <w:rPr>
                <w:rFonts w:ascii="Nimbus Roman" w:hAnsi="Nimbus Roman"/>
                <w:spacing w:val="-2"/>
                <w:w w:val="105"/>
                <w:kern w:val="0"/>
                <w:sz w:val="22"/>
                <w:szCs w:val="22"/>
                <w:lang w:eastAsia="en-US" w:bidi="ar-SA"/>
              </w:rPr>
              <w:t>технологии.</w:t>
            </w:r>
          </w:p>
          <w:p>
            <w:pPr>
              <w:pStyle w:val="TableParagraph"/>
              <w:widowControl w:val="false"/>
              <w:spacing w:lineRule="auto" w:line="240" w:before="0" w:after="0"/>
              <w:ind w:left="115" w:right="301" w:hanging="0"/>
              <w:jc w:val="left"/>
              <w:rPr>
                <w:rFonts w:ascii="Nimbus Roman" w:hAnsi="Nimbus Roman"/>
                <w:sz w:val="22"/>
                <w:szCs w:val="22"/>
              </w:rPr>
            </w:pPr>
            <w:r>
              <w:rPr>
                <w:rFonts w:ascii="Nimbus Roman" w:hAnsi="Nimbus Roman"/>
                <w:kern w:val="0"/>
                <w:sz w:val="22"/>
                <w:szCs w:val="22"/>
                <w:lang w:eastAsia="en-US" w:bidi="ar-SA"/>
              </w:rPr>
              <w:t>3. Использует приемы публичной</w:t>
            </w:r>
            <w:r>
              <w:rPr>
                <w:rFonts w:ascii="Nimbus Roman" w:hAnsi="Nimbus Roman"/>
                <w:spacing w:val="40"/>
                <w:kern w:val="0"/>
                <w:sz w:val="22"/>
                <w:szCs w:val="22"/>
                <w:lang w:eastAsia="en-US" w:bidi="ar-SA"/>
              </w:rPr>
              <w:t xml:space="preserve"> </w:t>
            </w:r>
            <w:r>
              <w:rPr>
                <w:rFonts w:ascii="Nimbus Roman" w:hAnsi="Nimbus Roman"/>
                <w:kern w:val="0"/>
                <w:sz w:val="22"/>
                <w:szCs w:val="22"/>
                <w:lang w:eastAsia="en-US" w:bidi="ar-SA"/>
              </w:rPr>
              <w:t>речи и делового</w:t>
            </w:r>
            <w:r>
              <w:rPr>
                <w:rFonts w:ascii="Nimbus Roman" w:hAnsi="Nimbus Roman"/>
                <w:spacing w:val="40"/>
                <w:kern w:val="0"/>
                <w:sz w:val="22"/>
                <w:szCs w:val="22"/>
                <w:lang w:eastAsia="en-US" w:bidi="ar-SA"/>
              </w:rPr>
              <w:t xml:space="preserve"> </w:t>
            </w:r>
            <w:r>
              <w:rPr>
                <w:rFonts w:ascii="Nimbus Roman" w:hAnsi="Nimbus Roman"/>
                <w:kern w:val="0"/>
                <w:sz w:val="22"/>
                <w:szCs w:val="22"/>
                <w:lang w:eastAsia="en-US" w:bidi="ar-SA"/>
              </w:rPr>
              <w:t xml:space="preserve">и профессионального дискурса на иностранном </w:t>
            </w:r>
            <w:r>
              <w:rPr>
                <w:rFonts w:ascii="Nimbus Roman" w:hAnsi="Nimbus Roman"/>
                <w:spacing w:val="-2"/>
                <w:kern w:val="0"/>
                <w:sz w:val="22"/>
                <w:szCs w:val="22"/>
                <w:lang w:eastAsia="en-US" w:bidi="ar-SA"/>
              </w:rPr>
              <w:t>языке.</w:t>
            </w:r>
          </w:p>
          <w:p>
            <w:pPr>
              <w:pStyle w:val="TableParagraph"/>
              <w:widowControl w:val="false"/>
              <w:spacing w:lineRule="auto" w:line="240" w:before="0" w:after="0"/>
              <w:ind w:left="117" w:hanging="0"/>
              <w:jc w:val="left"/>
              <w:rPr>
                <w:rFonts w:ascii="Nimbus Roman" w:hAnsi="Nimbus Roman"/>
                <w:sz w:val="22"/>
                <w:szCs w:val="22"/>
              </w:rPr>
            </w:pPr>
            <w:r>
              <w:rPr>
                <w:rFonts w:ascii="Nimbus Roman" w:hAnsi="Nimbus Roman"/>
                <w:w w:val="105"/>
                <w:kern w:val="0"/>
                <w:sz w:val="22"/>
                <w:szCs w:val="22"/>
                <w:lang w:eastAsia="en-US" w:bidi="ar-SA"/>
              </w:rPr>
              <w:t>4. Демонстрирует</w:t>
            </w:r>
            <w:r>
              <w:rPr>
                <w:rFonts w:ascii="Nimbus Roman" w:hAnsi="Nimbus Roman"/>
                <w:spacing w:val="-16"/>
                <w:w w:val="105"/>
                <w:kern w:val="0"/>
                <w:sz w:val="22"/>
                <w:szCs w:val="22"/>
                <w:lang w:eastAsia="en-US" w:bidi="ar-SA"/>
              </w:rPr>
              <w:t xml:space="preserve"> </w:t>
            </w:r>
            <w:r>
              <w:rPr>
                <w:rFonts w:ascii="Nimbus Roman" w:hAnsi="Nimbus Roman"/>
                <w:w w:val="105"/>
                <w:kern w:val="0"/>
                <w:sz w:val="22"/>
                <w:szCs w:val="22"/>
                <w:lang w:eastAsia="en-US" w:bidi="ar-SA"/>
              </w:rPr>
              <w:t>владения</w:t>
            </w:r>
            <w:r>
              <w:rPr>
                <w:rFonts w:ascii="Nimbus Roman" w:hAnsi="Nimbus Roman"/>
                <w:spacing w:val="-3"/>
                <w:w w:val="105"/>
                <w:kern w:val="0"/>
                <w:sz w:val="22"/>
                <w:szCs w:val="22"/>
                <w:lang w:eastAsia="en-US" w:bidi="ar-SA"/>
              </w:rPr>
              <w:t xml:space="preserve"> </w:t>
            </w:r>
            <w:r>
              <w:rPr>
                <w:rFonts w:ascii="Nimbus Roman" w:hAnsi="Nimbus Roman"/>
                <w:spacing w:val="-2"/>
                <w:w w:val="105"/>
                <w:kern w:val="0"/>
                <w:sz w:val="22"/>
                <w:szCs w:val="22"/>
                <w:lang w:eastAsia="en-US" w:bidi="ar-SA"/>
              </w:rPr>
              <w:t xml:space="preserve">основами </w:t>
            </w:r>
            <w:r>
              <w:rPr>
                <w:rFonts w:ascii="Nimbus Roman" w:hAnsi="Nimbus Roman"/>
                <w:kern w:val="0"/>
                <w:sz w:val="22"/>
                <w:szCs w:val="22"/>
                <w:lang w:eastAsia="en-US" w:bidi="ar-SA"/>
              </w:rPr>
              <w:t>академической</w:t>
            </w:r>
            <w:r>
              <w:rPr>
                <w:rFonts w:ascii="Nimbus Roman" w:hAnsi="Nimbus Roman"/>
                <w:spacing w:val="46"/>
                <w:kern w:val="0"/>
                <w:sz w:val="22"/>
                <w:szCs w:val="22"/>
                <w:lang w:eastAsia="en-US" w:bidi="ar-SA"/>
              </w:rPr>
              <w:t xml:space="preserve"> </w:t>
            </w:r>
            <w:r>
              <w:rPr>
                <w:rFonts w:ascii="Nimbus Roman" w:hAnsi="Nimbus Roman"/>
                <w:kern w:val="0"/>
                <w:sz w:val="22"/>
                <w:szCs w:val="22"/>
                <w:lang w:eastAsia="en-US" w:bidi="ar-SA"/>
              </w:rPr>
              <w:t>коммуникации</w:t>
            </w:r>
            <w:r>
              <w:rPr>
                <w:rFonts w:ascii="Nimbus Roman" w:hAnsi="Nimbus Roman"/>
                <w:spacing w:val="53"/>
                <w:kern w:val="0"/>
                <w:sz w:val="22"/>
                <w:szCs w:val="22"/>
                <w:lang w:eastAsia="en-US" w:bidi="ar-SA"/>
              </w:rPr>
              <w:t xml:space="preserve"> </w:t>
            </w:r>
            <w:r>
              <w:rPr>
                <w:rFonts w:ascii="Nimbus Roman" w:hAnsi="Nimbus Roman"/>
                <w:kern w:val="0"/>
                <w:sz w:val="22"/>
                <w:szCs w:val="22"/>
                <w:lang w:eastAsia="en-US" w:bidi="ar-SA"/>
              </w:rPr>
              <w:t>и</w:t>
            </w:r>
            <w:r>
              <w:rPr>
                <w:rFonts w:ascii="Nimbus Roman" w:hAnsi="Nimbus Roman"/>
                <w:spacing w:val="26"/>
                <w:kern w:val="0"/>
                <w:sz w:val="22"/>
                <w:szCs w:val="22"/>
                <w:lang w:eastAsia="en-US" w:bidi="ar-SA"/>
              </w:rPr>
              <w:t xml:space="preserve"> </w:t>
            </w:r>
            <w:r>
              <w:rPr>
                <w:rFonts w:ascii="Nimbus Roman" w:hAnsi="Nimbus Roman"/>
                <w:kern w:val="0"/>
                <w:sz w:val="22"/>
                <w:szCs w:val="22"/>
                <w:lang w:eastAsia="en-US" w:bidi="ar-SA"/>
              </w:rPr>
              <w:t>речевого</w:t>
            </w:r>
            <w:r>
              <w:rPr>
                <w:rFonts w:ascii="Nimbus Roman" w:hAnsi="Nimbus Roman"/>
                <w:spacing w:val="38"/>
                <w:kern w:val="0"/>
                <w:sz w:val="22"/>
                <w:szCs w:val="22"/>
                <w:lang w:eastAsia="en-US" w:bidi="ar-SA"/>
              </w:rPr>
              <w:t xml:space="preserve"> </w:t>
            </w:r>
            <w:r>
              <w:rPr>
                <w:rFonts w:ascii="Nimbus Roman" w:hAnsi="Nimbus Roman"/>
                <w:spacing w:val="-2"/>
                <w:kern w:val="0"/>
                <w:sz w:val="22"/>
                <w:szCs w:val="22"/>
                <w:lang w:eastAsia="en-US" w:bidi="ar-SA"/>
              </w:rPr>
              <w:t xml:space="preserve">этикета </w:t>
            </w:r>
            <w:r>
              <w:rPr>
                <w:rFonts w:ascii="Nimbus Roman" w:hAnsi="Nimbus Roman"/>
                <w:kern w:val="0"/>
                <w:sz w:val="22"/>
                <w:szCs w:val="22"/>
                <w:lang w:eastAsia="en-US" w:bidi="ar-SA"/>
              </w:rPr>
              <w:t>изучаемого</w:t>
            </w:r>
            <w:r>
              <w:rPr>
                <w:rFonts w:ascii="Nimbus Roman" w:hAnsi="Nimbus Roman"/>
                <w:spacing w:val="52"/>
                <w:kern w:val="0"/>
                <w:sz w:val="22"/>
                <w:szCs w:val="22"/>
                <w:lang w:eastAsia="en-US" w:bidi="ar-SA"/>
              </w:rPr>
              <w:t xml:space="preserve"> </w:t>
            </w:r>
            <w:r>
              <w:rPr>
                <w:rFonts w:ascii="Nimbus Roman" w:hAnsi="Nimbus Roman"/>
                <w:kern w:val="0"/>
                <w:sz w:val="22"/>
                <w:szCs w:val="22"/>
                <w:lang w:eastAsia="en-US" w:bidi="ar-SA"/>
              </w:rPr>
              <w:t>иностранного</w:t>
            </w:r>
            <w:r>
              <w:rPr>
                <w:rFonts w:ascii="Nimbus Roman" w:hAnsi="Nimbus Roman"/>
                <w:spacing w:val="63"/>
                <w:kern w:val="0"/>
                <w:sz w:val="22"/>
                <w:szCs w:val="22"/>
                <w:lang w:eastAsia="en-US" w:bidi="ar-SA"/>
              </w:rPr>
              <w:t xml:space="preserve"> </w:t>
            </w:r>
            <w:r>
              <w:rPr>
                <w:rFonts w:ascii="Nimbus Roman" w:hAnsi="Nimbus Roman"/>
                <w:spacing w:val="-2"/>
                <w:kern w:val="0"/>
                <w:sz w:val="22"/>
                <w:szCs w:val="22"/>
                <w:lang w:eastAsia="en-US" w:bidi="ar-SA"/>
              </w:rPr>
              <w:t>языка.</w:t>
            </w:r>
          </w:p>
          <w:p>
            <w:pPr>
              <w:pStyle w:val="TableParagraph"/>
              <w:widowControl w:val="false"/>
              <w:spacing w:lineRule="auto" w:line="240" w:before="0" w:after="0"/>
              <w:ind w:left="119" w:hanging="0"/>
              <w:jc w:val="left"/>
              <w:rPr>
                <w:rFonts w:ascii="Nimbus Roman" w:hAnsi="Nimbus Roman"/>
                <w:sz w:val="22"/>
                <w:szCs w:val="22"/>
              </w:rPr>
            </w:pPr>
            <w:r>
              <w:rPr>
                <w:rFonts w:ascii="Nimbus Roman" w:hAnsi="Nimbus Roman"/>
                <w:kern w:val="0"/>
                <w:sz w:val="22"/>
                <w:szCs w:val="22"/>
                <w:lang w:eastAsia="en-US" w:bidi="ar-SA"/>
              </w:rPr>
              <w:t>5.</w:t>
            </w:r>
            <w:r>
              <w:rPr>
                <w:rFonts w:ascii="Nimbus Roman" w:hAnsi="Nimbus Roman"/>
                <w:spacing w:val="18"/>
                <w:kern w:val="0"/>
                <w:sz w:val="22"/>
                <w:szCs w:val="22"/>
                <w:lang w:eastAsia="en-US" w:bidi="ar-SA"/>
              </w:rPr>
              <w:t xml:space="preserve"> </w:t>
            </w:r>
            <w:r>
              <w:rPr>
                <w:rFonts w:ascii="Nimbus Roman" w:hAnsi="Nimbus Roman"/>
                <w:kern w:val="0"/>
                <w:sz w:val="22"/>
                <w:szCs w:val="22"/>
                <w:lang w:eastAsia="en-US" w:bidi="ar-SA"/>
              </w:rPr>
              <w:t>Грамотно</w:t>
            </w:r>
            <w:r>
              <w:rPr>
                <w:rFonts w:ascii="Nimbus Roman" w:hAnsi="Nimbus Roman"/>
                <w:spacing w:val="33"/>
                <w:kern w:val="0"/>
                <w:sz w:val="22"/>
                <w:szCs w:val="22"/>
                <w:lang w:eastAsia="en-US" w:bidi="ar-SA"/>
              </w:rPr>
              <w:t xml:space="preserve"> </w:t>
            </w:r>
            <w:r>
              <w:rPr>
                <w:rFonts w:ascii="Nimbus Roman" w:hAnsi="Nimbus Roman"/>
                <w:kern w:val="0"/>
                <w:sz w:val="22"/>
                <w:szCs w:val="22"/>
                <w:lang w:eastAsia="en-US" w:bidi="ar-SA"/>
              </w:rPr>
              <w:t>и</w:t>
            </w:r>
            <w:r>
              <w:rPr>
                <w:rFonts w:ascii="Nimbus Roman" w:hAnsi="Nimbus Roman"/>
                <w:spacing w:val="22"/>
                <w:kern w:val="0"/>
                <w:sz w:val="22"/>
                <w:szCs w:val="22"/>
                <w:lang w:eastAsia="en-US" w:bidi="ar-SA"/>
              </w:rPr>
              <w:t xml:space="preserve"> </w:t>
            </w:r>
            <w:r>
              <w:rPr>
                <w:rFonts w:ascii="Nimbus Roman" w:hAnsi="Nimbus Roman"/>
                <w:kern w:val="0"/>
                <w:sz w:val="22"/>
                <w:szCs w:val="22"/>
                <w:lang w:eastAsia="en-US" w:bidi="ar-SA"/>
              </w:rPr>
              <w:t>эффективно</w:t>
            </w:r>
            <w:r>
              <w:rPr>
                <w:rFonts w:ascii="Nimbus Roman" w:hAnsi="Nimbus Roman"/>
                <w:spacing w:val="44"/>
                <w:kern w:val="0"/>
                <w:sz w:val="22"/>
                <w:szCs w:val="22"/>
                <w:lang w:eastAsia="en-US" w:bidi="ar-SA"/>
              </w:rPr>
              <w:t xml:space="preserve"> </w:t>
            </w:r>
            <w:r>
              <w:rPr>
                <w:rFonts w:ascii="Nimbus Roman" w:hAnsi="Nimbus Roman"/>
                <w:spacing w:val="-2"/>
                <w:kern w:val="0"/>
                <w:sz w:val="22"/>
                <w:szCs w:val="22"/>
                <w:lang w:eastAsia="en-US" w:bidi="ar-SA"/>
              </w:rPr>
              <w:t xml:space="preserve">пользуется </w:t>
            </w:r>
            <w:r>
              <w:rPr>
                <w:rFonts w:ascii="Nimbus Roman" w:hAnsi="Nimbus Roman"/>
                <w:kern w:val="0"/>
                <w:sz w:val="22"/>
                <w:szCs w:val="22"/>
                <w:lang w:eastAsia="en-US" w:bidi="ar-SA"/>
              </w:rPr>
              <w:t>иноязычными</w:t>
            </w:r>
            <w:r>
              <w:rPr>
                <w:rFonts w:ascii="Nimbus Roman" w:hAnsi="Nimbus Roman"/>
                <w:spacing w:val="45"/>
                <w:kern w:val="0"/>
                <w:sz w:val="22"/>
                <w:szCs w:val="22"/>
                <w:lang w:eastAsia="en-US" w:bidi="ar-SA"/>
              </w:rPr>
              <w:t xml:space="preserve"> </w:t>
            </w:r>
            <w:r>
              <w:rPr>
                <w:rFonts w:ascii="Nimbus Roman" w:hAnsi="Nimbus Roman"/>
                <w:kern w:val="0"/>
                <w:sz w:val="22"/>
                <w:szCs w:val="22"/>
                <w:lang w:eastAsia="en-US" w:bidi="ar-SA"/>
              </w:rPr>
              <w:t>источниками</w:t>
            </w:r>
            <w:r>
              <w:rPr>
                <w:rFonts w:ascii="Nimbus Roman" w:hAnsi="Nimbus Roman"/>
                <w:spacing w:val="54"/>
                <w:kern w:val="0"/>
                <w:sz w:val="22"/>
                <w:szCs w:val="22"/>
                <w:lang w:eastAsia="en-US" w:bidi="ar-SA"/>
              </w:rPr>
              <w:t xml:space="preserve"> </w:t>
            </w:r>
            <w:r>
              <w:rPr>
                <w:rFonts w:ascii="Nimbus Roman" w:hAnsi="Nimbus Roman"/>
                <w:spacing w:val="-2"/>
                <w:kern w:val="0"/>
                <w:sz w:val="22"/>
                <w:szCs w:val="22"/>
                <w:lang w:eastAsia="en-US" w:bidi="ar-SA"/>
              </w:rPr>
              <w:t>информации.</w:t>
            </w:r>
          </w:p>
          <w:p>
            <w:pPr>
              <w:pStyle w:val="TableParagraph"/>
              <w:widowControl w:val="false"/>
              <w:spacing w:lineRule="auto" w:line="240" w:before="0" w:after="0"/>
              <w:ind w:left="115" w:hanging="0"/>
              <w:jc w:val="left"/>
              <w:rPr>
                <w:rFonts w:ascii="Nimbus Roman" w:hAnsi="Nimbus Roman"/>
                <w:sz w:val="22"/>
                <w:szCs w:val="22"/>
                <w:highlight w:val="none"/>
                <w:shd w:fill="auto" w:val="clear"/>
              </w:rPr>
            </w:pPr>
            <w:r>
              <w:rPr>
                <w:rFonts w:cs="Times New Roman" w:ascii="Nimbus Roman" w:hAnsi="Nimbus Roman"/>
                <w:color w:val="000000"/>
                <w:kern w:val="0"/>
                <w:sz w:val="22"/>
                <w:szCs w:val="22"/>
                <w:shd w:fill="auto" w:val="clear"/>
                <w:lang w:eastAsia="en-US" w:bidi="ar-SA"/>
              </w:rPr>
              <w:t>6.</w:t>
            </w:r>
            <w:r>
              <w:rPr>
                <w:rFonts w:cs="Times New Roman" w:ascii="Nimbus Roman" w:hAnsi="Nimbus Roman"/>
                <w:color w:val="000000"/>
                <w:spacing w:val="20"/>
                <w:kern w:val="0"/>
                <w:sz w:val="22"/>
                <w:szCs w:val="22"/>
                <w:shd w:fill="auto" w:val="clear"/>
                <w:lang w:eastAsia="en-US" w:bidi="ar-SA"/>
              </w:rPr>
              <w:t xml:space="preserve"> </w:t>
            </w:r>
            <w:r>
              <w:rPr>
                <w:rFonts w:cs="Times New Roman" w:ascii="Nimbus Roman" w:hAnsi="Nimbus Roman"/>
                <w:color w:val="000000"/>
                <w:kern w:val="0"/>
                <w:sz w:val="22"/>
                <w:szCs w:val="22"/>
                <w:shd w:fill="auto" w:val="clear"/>
                <w:lang w:eastAsia="en-US" w:bidi="ar-SA"/>
              </w:rPr>
              <w:t>Продуцирует</w:t>
            </w:r>
            <w:r>
              <w:rPr>
                <w:rFonts w:cs="Times New Roman" w:ascii="Nimbus Roman" w:hAnsi="Nimbus Roman"/>
                <w:color w:val="000000"/>
                <w:spacing w:val="47"/>
                <w:kern w:val="0"/>
                <w:sz w:val="22"/>
                <w:szCs w:val="22"/>
                <w:shd w:fill="auto" w:val="clear"/>
                <w:lang w:eastAsia="en-US" w:bidi="ar-SA"/>
              </w:rPr>
              <w:t xml:space="preserve"> </w:t>
            </w:r>
            <w:r>
              <w:rPr>
                <w:rFonts w:cs="Times New Roman" w:ascii="Nimbus Roman" w:hAnsi="Nimbus Roman"/>
                <w:color w:val="000000"/>
                <w:kern w:val="0"/>
                <w:sz w:val="22"/>
                <w:szCs w:val="22"/>
                <w:shd w:fill="auto" w:val="clear"/>
                <w:lang w:eastAsia="en-US" w:bidi="ar-SA"/>
              </w:rPr>
              <w:t>на</w:t>
            </w:r>
            <w:r>
              <w:rPr>
                <w:rFonts w:cs="Times New Roman" w:ascii="Nimbus Roman" w:hAnsi="Nimbus Roman"/>
                <w:color w:val="000000"/>
                <w:spacing w:val="18"/>
                <w:kern w:val="0"/>
                <w:sz w:val="22"/>
                <w:szCs w:val="22"/>
                <w:shd w:fill="auto" w:val="clear"/>
                <w:lang w:eastAsia="en-US" w:bidi="ar-SA"/>
              </w:rPr>
              <w:t xml:space="preserve"> </w:t>
            </w:r>
            <w:r>
              <w:rPr>
                <w:rFonts w:cs="Times New Roman" w:ascii="Nimbus Roman" w:hAnsi="Nimbus Roman"/>
                <w:color w:val="000000"/>
                <w:kern w:val="0"/>
                <w:sz w:val="22"/>
                <w:szCs w:val="22"/>
                <w:shd w:fill="auto" w:val="clear"/>
                <w:lang w:eastAsia="en-US" w:bidi="ar-SA"/>
              </w:rPr>
              <w:t>иностранном</w:t>
            </w:r>
            <w:r>
              <w:rPr>
                <w:rFonts w:cs="Times New Roman" w:ascii="Nimbus Roman" w:hAnsi="Nimbus Roman"/>
                <w:color w:val="000000"/>
                <w:spacing w:val="52"/>
                <w:kern w:val="0"/>
                <w:sz w:val="22"/>
                <w:szCs w:val="22"/>
                <w:shd w:fill="auto" w:val="clear"/>
                <w:lang w:eastAsia="en-US" w:bidi="ar-SA"/>
              </w:rPr>
              <w:t xml:space="preserve"> </w:t>
            </w:r>
            <w:r>
              <w:rPr>
                <w:rFonts w:cs="Times New Roman" w:ascii="Nimbus Roman" w:hAnsi="Nimbus Roman"/>
                <w:color w:val="000000"/>
                <w:kern w:val="0"/>
                <w:sz w:val="22"/>
                <w:szCs w:val="22"/>
                <w:shd w:fill="auto" w:val="clear"/>
                <w:lang w:eastAsia="en-US" w:bidi="ar-SA"/>
              </w:rPr>
              <w:t>языке</w:t>
            </w:r>
            <w:r>
              <w:rPr>
                <w:rFonts w:cs="Times New Roman" w:ascii="Nimbus Roman" w:hAnsi="Nimbus Roman"/>
                <w:color w:val="000000"/>
                <w:spacing w:val="25"/>
                <w:kern w:val="0"/>
                <w:sz w:val="22"/>
                <w:szCs w:val="22"/>
                <w:shd w:fill="auto" w:val="clear"/>
                <w:lang w:eastAsia="en-US" w:bidi="ar-SA"/>
              </w:rPr>
              <w:t xml:space="preserve"> </w:t>
            </w:r>
            <w:r>
              <w:rPr>
                <w:rFonts w:cs="Times New Roman" w:ascii="Nimbus Roman" w:hAnsi="Nimbus Roman"/>
                <w:color w:val="000000"/>
                <w:spacing w:val="-2"/>
                <w:kern w:val="0"/>
                <w:sz w:val="22"/>
                <w:szCs w:val="22"/>
                <w:shd w:fill="auto" w:val="clear"/>
                <w:lang w:eastAsia="en-US" w:bidi="ar-SA"/>
              </w:rPr>
              <w:t xml:space="preserve">письменные </w:t>
            </w:r>
            <w:r>
              <w:rPr>
                <w:rFonts w:cs="Times New Roman" w:ascii="Nimbus Roman" w:hAnsi="Nimbus Roman"/>
                <w:color w:val="000000"/>
                <w:spacing w:val="-2"/>
                <w:w w:val="105"/>
                <w:kern w:val="0"/>
                <w:sz w:val="22"/>
                <w:szCs w:val="22"/>
                <w:shd w:fill="auto" w:val="clear"/>
                <w:lang w:eastAsia="en-US" w:bidi="ar-SA"/>
              </w:rPr>
              <w:t>речевые</w:t>
            </w:r>
            <w:r>
              <w:rPr>
                <w:rFonts w:cs="Times New Roman" w:ascii="Nimbus Roman" w:hAnsi="Nimbus Roman"/>
                <w:color w:val="000000"/>
                <w:w w:val="105"/>
                <w:kern w:val="0"/>
                <w:sz w:val="22"/>
                <w:szCs w:val="22"/>
                <w:shd w:fill="auto" w:val="clear"/>
                <w:lang w:eastAsia="en-US" w:bidi="ar-SA"/>
              </w:rPr>
              <w:t xml:space="preserve"> </w:t>
            </w:r>
            <w:r>
              <w:rPr>
                <w:rFonts w:cs="Times New Roman" w:ascii="Nimbus Roman" w:hAnsi="Nimbus Roman"/>
                <w:color w:val="000000"/>
                <w:spacing w:val="-2"/>
                <w:w w:val="105"/>
                <w:kern w:val="0"/>
                <w:sz w:val="22"/>
                <w:szCs w:val="22"/>
                <w:shd w:fill="auto" w:val="clear"/>
                <w:lang w:eastAsia="en-US" w:bidi="ar-SA"/>
              </w:rPr>
              <w:t>произведения</w:t>
            </w:r>
            <w:r>
              <w:rPr>
                <w:rFonts w:cs="Times New Roman" w:ascii="Nimbus Roman" w:hAnsi="Nimbus Roman"/>
                <w:color w:val="000000"/>
                <w:spacing w:val="12"/>
                <w:w w:val="105"/>
                <w:kern w:val="0"/>
                <w:sz w:val="22"/>
                <w:szCs w:val="22"/>
                <w:shd w:fill="auto" w:val="clear"/>
                <w:lang w:eastAsia="en-US" w:bidi="ar-SA"/>
              </w:rPr>
              <w:t xml:space="preserve"> </w:t>
            </w:r>
            <w:r>
              <w:rPr>
                <w:rFonts w:cs="Times New Roman" w:ascii="Nimbus Roman" w:hAnsi="Nimbus Roman"/>
                <w:color w:val="000000"/>
                <w:spacing w:val="-2"/>
                <w:w w:val="105"/>
                <w:kern w:val="0"/>
                <w:sz w:val="22"/>
                <w:szCs w:val="22"/>
                <w:shd w:fill="auto" w:val="clear"/>
                <w:lang w:eastAsia="en-US" w:bidi="ar-SA"/>
              </w:rPr>
              <w:t>в</w:t>
            </w:r>
            <w:r>
              <w:rPr>
                <w:rFonts w:cs="Times New Roman" w:ascii="Nimbus Roman" w:hAnsi="Nimbus Roman"/>
                <w:color w:val="000000"/>
                <w:spacing w:val="-14"/>
                <w:w w:val="105"/>
                <w:kern w:val="0"/>
                <w:sz w:val="22"/>
                <w:szCs w:val="22"/>
                <w:shd w:fill="auto" w:val="clear"/>
                <w:lang w:eastAsia="en-US" w:bidi="ar-SA"/>
              </w:rPr>
              <w:t xml:space="preserve"> </w:t>
            </w:r>
            <w:r>
              <w:rPr>
                <w:rFonts w:cs="Times New Roman" w:ascii="Nimbus Roman" w:hAnsi="Nimbus Roman"/>
                <w:color w:val="000000"/>
                <w:spacing w:val="-2"/>
                <w:w w:val="105"/>
                <w:kern w:val="0"/>
                <w:sz w:val="22"/>
                <w:szCs w:val="22"/>
                <w:shd w:fill="auto" w:val="clear"/>
                <w:lang w:eastAsia="en-US" w:bidi="ar-SA"/>
              </w:rPr>
              <w:t>соответствии</w:t>
            </w:r>
            <w:r>
              <w:rPr>
                <w:rFonts w:cs="Times New Roman" w:ascii="Nimbus Roman" w:hAnsi="Nimbus Roman"/>
                <w:color w:val="000000"/>
                <w:spacing w:val="11"/>
                <w:w w:val="105"/>
                <w:kern w:val="0"/>
                <w:sz w:val="22"/>
                <w:szCs w:val="22"/>
                <w:shd w:fill="auto" w:val="clear"/>
                <w:lang w:eastAsia="en-US" w:bidi="ar-SA"/>
              </w:rPr>
              <w:t xml:space="preserve"> </w:t>
            </w:r>
            <w:r>
              <w:rPr>
                <w:rFonts w:cs="Times New Roman" w:ascii="Nimbus Roman" w:hAnsi="Nimbus Roman"/>
                <w:color w:val="000000"/>
                <w:spacing w:val="-10"/>
                <w:w w:val="105"/>
                <w:kern w:val="0"/>
                <w:sz w:val="22"/>
                <w:szCs w:val="22"/>
                <w:shd w:fill="auto" w:val="clear"/>
                <w:lang w:eastAsia="en-US" w:bidi="ar-SA"/>
              </w:rPr>
              <w:t xml:space="preserve">с </w:t>
            </w:r>
            <w:r>
              <w:rPr>
                <w:rFonts w:cs="Times New Roman" w:ascii="Nimbus Roman" w:hAnsi="Nimbus Roman"/>
                <w:color w:val="000000"/>
                <w:spacing w:val="-2"/>
                <w:w w:val="105"/>
                <w:kern w:val="0"/>
                <w:sz w:val="22"/>
                <w:szCs w:val="22"/>
                <w:shd w:fill="auto" w:val="clear"/>
                <w:lang w:eastAsia="en-US" w:bidi="ar-SA"/>
              </w:rPr>
              <w:t>коммуникативной</w:t>
            </w:r>
            <w:r>
              <w:rPr>
                <w:rFonts w:cs="Times New Roman" w:ascii="Nimbus Roman" w:hAnsi="Nimbus Roman"/>
                <w:color w:val="000000"/>
                <w:spacing w:val="12"/>
                <w:w w:val="105"/>
                <w:kern w:val="0"/>
                <w:sz w:val="22"/>
                <w:szCs w:val="22"/>
                <w:shd w:fill="auto" w:val="clear"/>
                <w:lang w:eastAsia="en-US" w:bidi="ar-SA"/>
              </w:rPr>
              <w:t xml:space="preserve"> </w:t>
            </w:r>
            <w:r>
              <w:rPr>
                <w:rFonts w:cs="Times New Roman" w:ascii="Nimbus Roman" w:hAnsi="Nimbus Roman"/>
                <w:color w:val="000000"/>
                <w:spacing w:val="-2"/>
                <w:w w:val="105"/>
                <w:kern w:val="0"/>
                <w:sz w:val="22"/>
                <w:szCs w:val="22"/>
                <w:shd w:fill="auto" w:val="clear"/>
                <w:lang w:eastAsia="en-US" w:bidi="ar-SA"/>
              </w:rPr>
              <w:t>задачей.</w:t>
            </w:r>
          </w:p>
        </w:tc>
        <w:tc>
          <w:tcPr>
            <w:tcW w:w="3140"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40" w:leader="none"/>
              </w:tabs>
              <w:spacing w:lineRule="auto" w:line="240" w:before="0" w:after="0"/>
              <w:contextualSpacing/>
              <w:rPr>
                <w:sz w:val="22"/>
                <w:szCs w:val="22"/>
              </w:rPr>
            </w:pPr>
            <w:r>
              <w:rPr>
                <w:rFonts w:ascii="Nimbus Roman" w:hAnsi="Nimbus Roman"/>
                <w:b w:val="false"/>
                <w:bCs w:val="false"/>
                <w:kern w:val="0"/>
                <w:sz w:val="22"/>
                <w:szCs w:val="22"/>
                <w:lang w:val="ru-RU" w:eastAsia="ru-RU" w:bidi="ar-SA"/>
              </w:rPr>
              <w:t xml:space="preserve">знать: иностранные практики ведения бизнеса; требования к осуществлению коммуникаций в бизнесе с иностранными партнерами; </w:t>
            </w:r>
            <w:r>
              <w:rPr>
                <w:rFonts w:ascii="Times New Roman" w:hAnsi="Times New Roman"/>
                <w:sz w:val="22"/>
                <w:szCs w:val="22"/>
              </w:rPr>
              <w:t xml:space="preserve"> основные методы интерпретации и систематизации данных анализа для принятия бизнес-решений; методические подходы к проведению исследования рынка туризма и гостеприимства.</w:t>
            </w:r>
          </w:p>
          <w:p>
            <w:pPr>
              <w:pStyle w:val="Normal"/>
              <w:widowControl w:val="false"/>
              <w:tabs>
                <w:tab w:val="clear" w:pos="708"/>
                <w:tab w:val="left" w:pos="540" w:leader="none"/>
              </w:tabs>
              <w:spacing w:lineRule="auto" w:line="240" w:before="0" w:after="0"/>
              <w:contextualSpacing/>
              <w:rPr>
                <w:sz w:val="22"/>
                <w:szCs w:val="22"/>
              </w:rPr>
            </w:pPr>
            <w:r>
              <w:rPr>
                <w:rFonts w:ascii="Times New Roman" w:hAnsi="Times New Roman"/>
                <w:sz w:val="22"/>
                <w:szCs w:val="22"/>
              </w:rPr>
              <w:t xml:space="preserve">умееть: проводить презентации для бизнеса (в том числе и на иностранном языке); уметь систематизировать, интерпретировать аналитическую информацию (в том числе и из иностранных источников) о рынке услуг туризма и гостеприимства в соответствии с целевыми установками организации; </w:t>
            </w:r>
            <w:r>
              <w:rPr>
                <w:rFonts w:ascii="Times New Roman" w:hAnsi="Times New Roman"/>
                <w:b/>
                <w:bCs/>
                <w:sz w:val="22"/>
                <w:szCs w:val="22"/>
              </w:rPr>
              <w:t xml:space="preserve"> </w:t>
            </w:r>
            <w:r>
              <w:rPr>
                <w:rFonts w:ascii="Nimbus Roman" w:hAnsi="Nimbus Roman"/>
                <w:b w:val="false"/>
                <w:bCs w:val="false"/>
                <w:kern w:val="0"/>
                <w:sz w:val="22"/>
                <w:szCs w:val="22"/>
                <w:lang w:eastAsia="en-US" w:bidi="ar-SA"/>
              </w:rPr>
              <w:t>эффективно</w:t>
            </w:r>
            <w:r>
              <w:rPr>
                <w:rFonts w:ascii="Nimbus Roman" w:hAnsi="Nimbus Roman"/>
                <w:b w:val="false"/>
                <w:bCs w:val="false"/>
                <w:spacing w:val="44"/>
                <w:kern w:val="0"/>
                <w:sz w:val="22"/>
                <w:szCs w:val="22"/>
                <w:lang w:eastAsia="en-US" w:bidi="ar-SA"/>
              </w:rPr>
              <w:t xml:space="preserve"> ис</w:t>
            </w:r>
            <w:r>
              <w:rPr>
                <w:rFonts w:ascii="Nimbus Roman" w:hAnsi="Nimbus Roman"/>
                <w:b w:val="false"/>
                <w:bCs w:val="false"/>
                <w:spacing w:val="-2"/>
                <w:kern w:val="0"/>
                <w:sz w:val="22"/>
                <w:szCs w:val="22"/>
                <w:lang w:eastAsia="en-US" w:bidi="ar-SA"/>
              </w:rPr>
              <w:t xml:space="preserve">пользовать </w:t>
            </w:r>
            <w:r>
              <w:rPr>
                <w:rFonts w:ascii="Nimbus Roman" w:hAnsi="Nimbus Roman"/>
                <w:b w:val="false"/>
                <w:bCs w:val="false"/>
                <w:kern w:val="0"/>
                <w:sz w:val="22"/>
                <w:szCs w:val="22"/>
                <w:lang w:eastAsia="en-US" w:bidi="ar-SA"/>
              </w:rPr>
              <w:t>иноязычными</w:t>
            </w:r>
            <w:r>
              <w:rPr>
                <w:rFonts w:ascii="Nimbus Roman" w:hAnsi="Nimbus Roman"/>
                <w:b w:val="false"/>
                <w:bCs w:val="false"/>
                <w:spacing w:val="45"/>
                <w:kern w:val="0"/>
                <w:sz w:val="22"/>
                <w:szCs w:val="22"/>
                <w:lang w:eastAsia="en-US" w:bidi="ar-SA"/>
              </w:rPr>
              <w:t xml:space="preserve"> </w:t>
            </w:r>
            <w:r>
              <w:rPr>
                <w:rFonts w:ascii="Nimbus Roman" w:hAnsi="Nimbus Roman"/>
                <w:b w:val="false"/>
                <w:bCs w:val="false"/>
                <w:kern w:val="0"/>
                <w:sz w:val="22"/>
                <w:szCs w:val="22"/>
                <w:lang w:eastAsia="en-US" w:bidi="ar-SA"/>
              </w:rPr>
              <w:t>источниками</w:t>
            </w:r>
            <w:r>
              <w:rPr>
                <w:rFonts w:ascii="Nimbus Roman" w:hAnsi="Nimbus Roman"/>
                <w:b w:val="false"/>
                <w:bCs w:val="false"/>
                <w:spacing w:val="54"/>
                <w:kern w:val="0"/>
                <w:sz w:val="22"/>
                <w:szCs w:val="22"/>
                <w:lang w:eastAsia="en-US" w:bidi="ar-SA"/>
              </w:rPr>
              <w:t xml:space="preserve"> </w:t>
            </w:r>
            <w:r>
              <w:rPr>
                <w:rFonts w:ascii="Nimbus Roman" w:hAnsi="Nimbus Roman"/>
                <w:b w:val="false"/>
                <w:bCs w:val="false"/>
                <w:spacing w:val="-2"/>
                <w:kern w:val="0"/>
                <w:sz w:val="22"/>
                <w:szCs w:val="22"/>
                <w:lang w:eastAsia="en-US" w:bidi="ar-SA"/>
              </w:rPr>
              <w:t>информации для разработки тактики и стратегии гостиничного и туристического бизнеса.</w:t>
            </w:r>
          </w:p>
        </w:tc>
      </w:tr>
    </w:tbl>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Style52"/>
        <w:numPr>
          <w:ilvl w:val="0"/>
          <w:numId w:val="2"/>
        </w:numPr>
        <w:rPr/>
      </w:pPr>
      <w:bookmarkStart w:id="7" w:name="_Toc118397119"/>
      <w:r>
        <w:rPr/>
        <w:t>Место дисциплины в структуре образовательной программы</w:t>
      </w:r>
      <w:bookmarkEnd w:id="7"/>
    </w:p>
    <w:p>
      <w:pPr>
        <w:pStyle w:val="Normal"/>
        <w:tabs>
          <w:tab w:val="clear" w:pos="708"/>
          <w:tab w:val="left" w:pos="709" w:leader="none"/>
          <w:tab w:val="left" w:pos="993" w:leader="none"/>
        </w:tabs>
        <w:spacing w:lineRule="auto" w:line="360" w:before="0" w:after="0"/>
        <w:ind w:firstLine="709"/>
        <w:jc w:val="both"/>
        <w:rPr>
          <w:color w:val="000000"/>
        </w:rPr>
      </w:pPr>
      <w:r>
        <w:rPr>
          <w:rFonts w:cs="Times New Roman" w:ascii="Times New Roman" w:hAnsi="Times New Roman"/>
          <w:color w:val="000000"/>
          <w:sz w:val="28"/>
          <w:szCs w:val="28"/>
        </w:rPr>
        <w:t xml:space="preserve">Дисциплина «Основы бизнеса» входит в перечень общегуманитарных  дисциплин обязательной части  для студентов  </w:t>
      </w:r>
      <w:r>
        <w:rPr>
          <w:rFonts w:eastAsia="Times New Roman" w:cs="Times New Roman" w:ascii="Times New Roman" w:hAnsi="Times New Roman"/>
          <w:color w:val="000000"/>
          <w:sz w:val="28"/>
          <w:szCs w:val="28"/>
        </w:rPr>
        <w:t>направления подготовки 43.03.02 «Туризм»</w:t>
      </w:r>
      <w:r>
        <w:rPr>
          <w:rFonts w:cs="Times New Roman" w:ascii="Times New Roman" w:hAnsi="Times New Roman"/>
          <w:color w:val="000000"/>
          <w:sz w:val="28"/>
          <w:szCs w:val="28"/>
        </w:rPr>
        <w:t xml:space="preserve">. </w:t>
      </w:r>
    </w:p>
    <w:p>
      <w:pPr>
        <w:pStyle w:val="Normal"/>
        <w:tabs>
          <w:tab w:val="clear" w:pos="708"/>
          <w:tab w:val="left" w:pos="709" w:leader="none"/>
          <w:tab w:val="left" w:pos="993" w:leader="none"/>
        </w:tabs>
        <w:spacing w:lineRule="auto" w:line="360" w:before="0" w:after="0"/>
        <w:ind w:firstLine="709"/>
        <w:jc w:val="both"/>
        <w:rPr>
          <w:rFonts w:ascii="Times New Roman" w:hAnsi="Times New Roman" w:eastAsia="Times New Roman" w:cs="Times New Roman"/>
          <w:color w:val="FF0000"/>
          <w:sz w:val="28"/>
          <w:szCs w:val="28"/>
        </w:rPr>
      </w:pPr>
      <w:r>
        <w:rPr>
          <w:rFonts w:eastAsia="Times New Roman" w:cs="Times New Roman" w:ascii="Times New Roman" w:hAnsi="Times New Roman"/>
          <w:color w:val="FF0000"/>
          <w:sz w:val="28"/>
          <w:szCs w:val="28"/>
        </w:rPr>
      </w:r>
    </w:p>
    <w:p>
      <w:pPr>
        <w:pStyle w:val="Style52"/>
        <w:numPr>
          <w:ilvl w:val="0"/>
          <w:numId w:val="2"/>
        </w:numPr>
        <w:rPr/>
      </w:pPr>
      <w:bookmarkStart w:id="8" w:name="_Toc118397120"/>
      <w:r>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pPr>
        <w:pStyle w:val="Normal"/>
        <w:tabs>
          <w:tab w:val="clear" w:pos="708"/>
          <w:tab w:val="left" w:pos="709" w:leader="none"/>
          <w:tab w:val="left" w:pos="993" w:leader="none"/>
        </w:tabs>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Заочная форма обучения</w:t>
      </w:r>
    </w:p>
    <w:p>
      <w:pPr>
        <w:pStyle w:val="Normal"/>
        <w:tabs>
          <w:tab w:val="clear" w:pos="708"/>
          <w:tab w:val="left" w:pos="709" w:leader="none"/>
          <w:tab w:val="left" w:pos="993" w:leader="none"/>
        </w:tabs>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r>
    </w:p>
    <w:tbl>
      <w:tblPr>
        <w:tblW w:w="4950" w:type="pct"/>
        <w:jc w:val="left"/>
        <w:tblInd w:w="0" w:type="dxa"/>
        <w:tblLayout w:type="fixed"/>
        <w:tblCellMar>
          <w:top w:w="0" w:type="dxa"/>
          <w:left w:w="108" w:type="dxa"/>
          <w:bottom w:w="0" w:type="dxa"/>
          <w:right w:w="108" w:type="dxa"/>
        </w:tblCellMar>
        <w:tblLook w:val="00a0" w:noHBand="0" w:noVBand="0" w:firstColumn="1" w:lastRow="0" w:lastColumn="0" w:firstRow="1"/>
      </w:tblPr>
      <w:tblGrid>
        <w:gridCol w:w="4515"/>
        <w:gridCol w:w="2622"/>
        <w:gridCol w:w="2404"/>
      </w:tblGrid>
      <w:tr>
        <w:trPr/>
        <w:tc>
          <w:tcPr>
            <w:tcW w:w="451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rPr>
            </w:pPr>
            <w:r>
              <w:rPr>
                <w:b/>
              </w:rPr>
              <w:t>Вид учебной работы   по дисциплине</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Всего</w:t>
            </w:r>
          </w:p>
          <w:p>
            <w:pPr>
              <w:pStyle w:val="ListParagraph"/>
              <w:keepNext w:val="true"/>
              <w:widowControl w:val="false"/>
              <w:ind w:left="0" w:hanging="0"/>
              <w:jc w:val="center"/>
              <w:rPr>
                <w:b/>
                <w:b/>
              </w:rPr>
            </w:pPr>
            <w:r>
              <w:rPr>
                <w:b/>
              </w:rPr>
              <w:t>(в з/е и часах)</w:t>
            </w:r>
          </w:p>
        </w:tc>
        <w:tc>
          <w:tcPr>
            <w:tcW w:w="2404"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Семестр 1</w:t>
            </w:r>
          </w:p>
          <w:p>
            <w:pPr>
              <w:pStyle w:val="ListParagraph"/>
              <w:keepNext w:val="true"/>
              <w:widowControl w:val="false"/>
              <w:ind w:left="0" w:hanging="0"/>
              <w:jc w:val="center"/>
              <w:rPr>
                <w:b/>
                <w:b/>
              </w:rPr>
            </w:pPr>
            <w:r>
              <w:rPr>
                <w:b/>
              </w:rPr>
              <w:t>(в часах)</w:t>
            </w:r>
          </w:p>
        </w:tc>
      </w:tr>
      <w:tr>
        <w:trPr/>
        <w:tc>
          <w:tcPr>
            <w:tcW w:w="451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rPr>
            </w:pPr>
            <w:r>
              <w:rPr>
                <w:b/>
              </w:rPr>
              <w:t>Общая трудоемкость дисциплины</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4/144</w:t>
            </w:r>
          </w:p>
        </w:tc>
        <w:tc>
          <w:tcPr>
            <w:tcW w:w="2404"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144</w:t>
            </w:r>
          </w:p>
        </w:tc>
      </w:tr>
      <w:tr>
        <w:trPr/>
        <w:tc>
          <w:tcPr>
            <w:tcW w:w="451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i/>
                <w:i/>
              </w:rPr>
            </w:pPr>
            <w:r>
              <w:rPr>
                <w:b/>
                <w:i/>
              </w:rPr>
              <w:t>Контактная работа –</w:t>
            </w:r>
          </w:p>
          <w:p>
            <w:pPr>
              <w:pStyle w:val="ListParagraph"/>
              <w:keepNext w:val="true"/>
              <w:widowControl w:val="false"/>
              <w:ind w:left="0" w:hanging="0"/>
              <w:rPr>
                <w:b/>
                <w:b/>
                <w:i/>
                <w:i/>
              </w:rPr>
            </w:pPr>
            <w:r>
              <w:rPr>
                <w:b/>
                <w:i/>
              </w:rPr>
              <w:t>Аудиторные занятия</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10</w:t>
            </w:r>
          </w:p>
        </w:tc>
        <w:tc>
          <w:tcPr>
            <w:tcW w:w="2404"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10</w:t>
            </w:r>
          </w:p>
        </w:tc>
      </w:tr>
      <w:tr>
        <w:trPr/>
        <w:tc>
          <w:tcPr>
            <w:tcW w:w="451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i/>
                <w:i/>
              </w:rPr>
            </w:pPr>
            <w:r>
              <w:rPr>
                <w:i/>
              </w:rPr>
              <w:t>Лекции</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4</w:t>
            </w:r>
          </w:p>
        </w:tc>
        <w:tc>
          <w:tcPr>
            <w:tcW w:w="2404"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4</w:t>
            </w:r>
          </w:p>
        </w:tc>
      </w:tr>
      <w:tr>
        <w:trPr/>
        <w:tc>
          <w:tcPr>
            <w:tcW w:w="451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i/>
                <w:i/>
              </w:rPr>
            </w:pPr>
            <w:r>
              <w:rPr>
                <w:i/>
              </w:rPr>
              <w:t>Семинары, практические занятия</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6</w:t>
            </w:r>
          </w:p>
        </w:tc>
        <w:tc>
          <w:tcPr>
            <w:tcW w:w="2404"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6</w:t>
            </w:r>
          </w:p>
        </w:tc>
      </w:tr>
      <w:tr>
        <w:trPr/>
        <w:tc>
          <w:tcPr>
            <w:tcW w:w="451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b/>
                <w:b/>
                <w:i/>
                <w:i/>
              </w:rPr>
            </w:pPr>
            <w:r>
              <w:rPr>
                <w:b/>
                <w:i/>
              </w:rPr>
              <w:t>Самостоятельная работа</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134</w:t>
            </w:r>
          </w:p>
        </w:tc>
        <w:tc>
          <w:tcPr>
            <w:tcW w:w="2404"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b/>
                <w:b/>
              </w:rPr>
            </w:pPr>
            <w:r>
              <w:rPr>
                <w:b/>
              </w:rPr>
              <w:t>134</w:t>
            </w:r>
          </w:p>
        </w:tc>
      </w:tr>
      <w:tr>
        <w:trPr/>
        <w:tc>
          <w:tcPr>
            <w:tcW w:w="451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pPr>
            <w:r>
              <w:rPr/>
              <w:t>Вид текущего контроля</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Проектная работа</w:t>
            </w:r>
          </w:p>
        </w:tc>
        <w:tc>
          <w:tcPr>
            <w:tcW w:w="2404"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Проектная работа</w:t>
            </w:r>
          </w:p>
        </w:tc>
      </w:tr>
      <w:tr>
        <w:trPr/>
        <w:tc>
          <w:tcPr>
            <w:tcW w:w="4515"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rPr/>
            </w:pPr>
            <w:r>
              <w:rPr/>
              <w:t>Вид промежуточной аттестации</w:t>
            </w:r>
          </w:p>
        </w:tc>
        <w:tc>
          <w:tcPr>
            <w:tcW w:w="2622"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зачет</w:t>
            </w:r>
          </w:p>
        </w:tc>
        <w:tc>
          <w:tcPr>
            <w:tcW w:w="2404" w:type="dxa"/>
            <w:tcBorders>
              <w:top w:val="single" w:sz="4" w:space="0" w:color="000000"/>
              <w:left w:val="single" w:sz="4" w:space="0" w:color="000000"/>
              <w:bottom w:val="single" w:sz="4" w:space="0" w:color="000000"/>
              <w:right w:val="single" w:sz="4" w:space="0" w:color="000000"/>
            </w:tcBorders>
          </w:tcPr>
          <w:p>
            <w:pPr>
              <w:pStyle w:val="ListParagraph"/>
              <w:keepNext w:val="true"/>
              <w:widowControl w:val="false"/>
              <w:ind w:left="0" w:hanging="0"/>
              <w:jc w:val="center"/>
              <w:rPr/>
            </w:pPr>
            <w:r>
              <w:rPr/>
              <w:t>зачет</w:t>
            </w:r>
          </w:p>
        </w:tc>
      </w:tr>
    </w:tbl>
    <w:p>
      <w:pPr>
        <w:pStyle w:val="Normal"/>
        <w:spacing w:lineRule="auto" w:line="240" w:before="0" w:after="0"/>
        <w:ind w:firstLine="709"/>
        <w:jc w:val="both"/>
        <w:rPr>
          <w:rFonts w:ascii="Times New Roman" w:hAnsi="Times New Roman" w:cs="Times New Roman"/>
          <w:b/>
          <w:b/>
          <w:color w:val="FF0000"/>
          <w:sz w:val="28"/>
          <w:szCs w:val="28"/>
        </w:rPr>
      </w:pPr>
      <w:r>
        <w:rPr>
          <w:rFonts w:cs="Times New Roman" w:ascii="Times New Roman" w:hAnsi="Times New Roman"/>
          <w:b/>
          <w:color w:val="FF0000"/>
          <w:sz w:val="28"/>
          <w:szCs w:val="28"/>
        </w:rPr>
      </w:r>
    </w:p>
    <w:p>
      <w:pPr>
        <w:pStyle w:val="Normal"/>
        <w:spacing w:lineRule="auto" w:line="240" w:before="0" w:after="0"/>
        <w:jc w:val="center"/>
        <w:rPr>
          <w:rFonts w:ascii="Times New Roman" w:hAnsi="Times New Roman" w:cs="Times New Roman"/>
          <w:b/>
          <w:b/>
          <w:color w:val="FF0000"/>
          <w:sz w:val="28"/>
          <w:szCs w:val="28"/>
        </w:rPr>
      </w:pPr>
      <w:r>
        <w:rPr>
          <w:rFonts w:cs="Times New Roman" w:ascii="Times New Roman" w:hAnsi="Times New Roman"/>
          <w:b/>
          <w:color w:val="FF0000"/>
          <w:sz w:val="28"/>
          <w:szCs w:val="28"/>
        </w:rPr>
      </w:r>
    </w:p>
    <w:p>
      <w:pPr>
        <w:pStyle w:val="Style52"/>
        <w:numPr>
          <w:ilvl w:val="0"/>
          <w:numId w:val="2"/>
        </w:numPr>
        <w:rPr/>
      </w:pPr>
      <w:bookmarkStart w:id="9" w:name="_Toc510174602"/>
      <w:bookmarkStart w:id="10" w:name="_Toc118397121"/>
      <w:r>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pPr>
        <w:pStyle w:val="Style52"/>
        <w:rPr>
          <w:color w:val="FF0000"/>
          <w:sz w:val="16"/>
          <w:szCs w:val="16"/>
        </w:rPr>
      </w:pPr>
      <w:r>
        <w:rPr>
          <w:color w:val="FF0000"/>
          <w:sz w:val="16"/>
          <w:szCs w:val="16"/>
        </w:rPr>
      </w:r>
    </w:p>
    <w:p>
      <w:pPr>
        <w:pStyle w:val="Style52"/>
        <w:rPr/>
      </w:pPr>
      <w:bookmarkStart w:id="11" w:name="_Toc118397122"/>
      <w:bookmarkStart w:id="12" w:name="_Toc510174603"/>
      <w:r>
        <w:rPr/>
        <w:t>5.1. Содержание дисциплины</w:t>
      </w:r>
      <w:bookmarkEnd w:id="11"/>
      <w:bookmarkEnd w:id="12"/>
    </w:p>
    <w:p>
      <w:pPr>
        <w:pStyle w:val="NormalWeb"/>
        <w:spacing w:lineRule="auto" w:line="360" w:beforeAutospacing="0" w:before="0" w:afterAutospacing="0" w:after="0"/>
        <w:rPr>
          <w:b w:val="false"/>
          <w:b w:val="false"/>
          <w:bCs w:val="false"/>
          <w:i w:val="false"/>
          <w:i w:val="false"/>
          <w:iCs w:val="false"/>
          <w:color w:val="000000"/>
          <w:sz w:val="16"/>
          <w:szCs w:val="16"/>
        </w:rPr>
      </w:pPr>
      <w:r>
        <w:rPr>
          <w:b w:val="false"/>
          <w:bCs w:val="false"/>
          <w:i w:val="false"/>
          <w:iCs w:val="false"/>
          <w:color w:val="000000"/>
          <w:sz w:val="16"/>
          <w:szCs w:val="16"/>
        </w:rPr>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bCs/>
          <w:i w:val="false"/>
          <w:iCs w:val="false"/>
          <w:color w:val="000000"/>
          <w:sz w:val="28"/>
          <w:szCs w:val="28"/>
        </w:rPr>
        <w:t>Тема 1. Понятие бизнеса. Бизнес и экономика.</w:t>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val="false"/>
          <w:bCs w:val="false"/>
          <w:i w:val="false"/>
          <w:iCs w:val="false"/>
          <w:color w:val="000000"/>
          <w:sz w:val="28"/>
          <w:szCs w:val="28"/>
        </w:rPr>
        <w:t>Сущность бизнеса. Бизнес как деловые отношения между участниками дела. Родовые черты бизнеса. Цели субъектов бизнеса: сохранить, упрочить, приумножить имеющуюся собственность; возмещение затрат, получение и максимизация дохода; сохранение и укрепление конкурентоспособности каждой из сторон сделки. Общественный характер деятельности в среде бизнеса. Субъекты бизнеса. Понятие предпринимательского бизнеса. Виды предпринимательства: производственный, торговый, посреднический и финансовый. Потребительский бизнес и его особенности. Частная собственность на предметы потребления и услуги – основа потребительского бизнеса. Понятие и особенности бизнеса наемного работника. Частная собственность на рабочую силу – основа бизнеса наемных работников. Деловой интерес государства как субъекта бизнеса. Государственная собственность на средства производства, информацию, денежные ресурсы, государственные ценные бумаги и др.</w:t>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bCs/>
          <w:i w:val="false"/>
          <w:iCs w:val="false"/>
          <w:color w:val="000000"/>
          <w:sz w:val="28"/>
          <w:szCs w:val="28"/>
        </w:rPr>
        <w:t>Тема 2. Предпринимательская фирма.</w:t>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val="false"/>
          <w:bCs w:val="false"/>
          <w:i w:val="false"/>
          <w:iCs w:val="false"/>
          <w:color w:val="000000"/>
          <w:sz w:val="28"/>
          <w:szCs w:val="28"/>
        </w:rPr>
        <w:t>Субъекты бизнеса: физические и юридические лица. Права физических лиц. Характеристика юридических лиц. Филиалы и представительства. Коммерческие и некоммерческие организации. Понятие фирмы. Разновидности фирм. Предпринимательская деятельность без образования фирмы и ее формы. Функционирование временных трудовых коллективов. Предпринимательство на основе договоров о совместной деятельности. Аренда имущества предприятия. Управление имуществом предприятия на праве хозяйственного ведения. Управление имуществом и иными объектами собственности на основе трастовых соглашений.</w:t>
      </w:r>
    </w:p>
    <w:p>
      <w:pPr>
        <w:pStyle w:val="Normal"/>
        <w:spacing w:lineRule="auto" w:line="240" w:before="0" w:after="0"/>
        <w:ind w:firstLine="709"/>
        <w:jc w:val="both"/>
        <w:rPr>
          <w:b/>
          <w:b/>
          <w:bCs/>
          <w:i w:val="false"/>
          <w:i w:val="false"/>
          <w:iCs w:val="false"/>
          <w:color w:val="000000"/>
        </w:rPr>
      </w:pPr>
      <w:r>
        <w:rPr>
          <w:rFonts w:cs="Times New Roman" w:ascii="Times New Roman" w:hAnsi="Times New Roman"/>
          <w:b/>
          <w:bCs/>
          <w:i w:val="false"/>
          <w:iCs w:val="false"/>
          <w:color w:val="000000"/>
          <w:sz w:val="28"/>
          <w:szCs w:val="28"/>
        </w:rPr>
        <w:t>Тема 3. Организационно-правовые формы и виды предпринимательской деятельности.</w:t>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val="false"/>
          <w:bCs w:val="false"/>
          <w:i w:val="false"/>
          <w:iCs w:val="false"/>
          <w:color w:val="000000"/>
          <w:sz w:val="28"/>
          <w:szCs w:val="28"/>
        </w:rPr>
        <w:t>Смешанный характер российской экономики с точки зрения собственности. Общественный и частный секторы экономики. Хозяйственные товарищества как объединения предпринимателей. Сущность общества с ограниченной ответственностью. Ограниченный характер ответственности участников по обязательствам общества. Сферы действия хозяйственных обществ. Акционерное общество. Преимущества АО перед другими формами предпринимательства: свобода концентрации и движения капитала, стабильность существования, профессиональное управление, ограниченная  ответственность и возможность участия акционеров в управлении, лучшие возможности роста производительности труда и снижения издержек и др. Производственные кооперативы как объединения граждан для совместной производственной и хозяйственной деятельности. Субсидиарная ответственность членов кооператива по обязательствам кооператива. Порядок распределения прибыли кооператива между его членами. Органы управления кооперативом. Простое товарищество как объединение индивидуальных предпринимателей и коммерческих организаций для извлечения прибыли или достижения иной, не противоречащей закону цели. Понятие общей долевой собственности. Объединение капиталов как база для развития крупного бизнеса. Формы объединения предпринимателей: картель, синдикат, трест, консорциум, холдингкомпания, конгломерат. Государственные и муниципальные предприятия в форме унитарных предприятий на праве хозяйственного ведения и на праве оперативного управления. Смешанные государственночастные предприятия. Предприятия с иностранным капиталом: фирмы со 100% участием иностранного капитала, совместные предприятия. Малое предпринимательство: сущность, субъекты. Господдержка малого предпринимательства.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b/>
          <w:b/>
          <w:bCs/>
          <w:i w:val="false"/>
          <w:i w:val="false"/>
          <w:iCs w:val="false"/>
          <w:color w:val="000000"/>
        </w:rPr>
      </w:pPr>
      <w:r>
        <w:rPr>
          <w:rFonts w:cs="Times New Roman" w:ascii="Times New Roman" w:hAnsi="Times New Roman"/>
          <w:b/>
          <w:bCs/>
          <w:i w:val="false"/>
          <w:iCs w:val="false"/>
          <w:color w:val="000000"/>
          <w:sz w:val="28"/>
          <w:szCs w:val="28"/>
        </w:rPr>
        <w:t>Тема 4. Организация и регистрация предпринимательской фирмы.</w:t>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val="false"/>
          <w:bCs w:val="false"/>
          <w:i w:val="false"/>
          <w:iCs w:val="false"/>
          <w:color w:val="000000"/>
          <w:sz w:val="28"/>
          <w:szCs w:val="28"/>
        </w:rPr>
        <w:t xml:space="preserve"> </w:t>
      </w:r>
      <w:r>
        <w:rPr>
          <w:rFonts w:cs="Times New Roman" w:ascii="Times New Roman" w:hAnsi="Times New Roman"/>
          <w:b w:val="false"/>
          <w:bCs w:val="false"/>
          <w:i w:val="false"/>
          <w:iCs w:val="false"/>
          <w:color w:val="000000"/>
          <w:sz w:val="28"/>
          <w:szCs w:val="28"/>
        </w:rPr>
        <w:t>Мотивация организации собственного дела. Внешняя и внутренняя среда предпринимательской фирмы. Важнейшие личностные качества предпринимателя: профессионализм, умение прогнозировать события, готовность к риску, уверенность в своих силах, способность к многовариантности решений, коммуникабельность и общая культура. Роль капитала в организации собственной фирмы и источники его получения. Разработка концептуальной идеи – важнейший этап по закладыванию фундамента будущего процветания. Способы генерации концептуальной идеи. Бизнес-план – документ, составленный предпринимателем для оценки перспективности концептуальной идеи. Структура и содержание бизнес-плана. Организационный этап создания предпринимательской фирмы. Разработка учредительных документов: устава и учредительного договора о создании фирмы. Порядок регистрации фирмы.</w:t>
      </w:r>
    </w:p>
    <w:p>
      <w:pPr>
        <w:pStyle w:val="Normal"/>
        <w:spacing w:lineRule="auto" w:line="240" w:before="0" w:after="0"/>
        <w:ind w:firstLine="709"/>
        <w:jc w:val="both"/>
        <w:rPr>
          <w:b/>
          <w:b/>
          <w:bCs/>
          <w:i w:val="false"/>
          <w:i w:val="false"/>
          <w:iCs w:val="false"/>
          <w:color w:val="000000"/>
        </w:rPr>
      </w:pPr>
      <w:r>
        <w:rPr>
          <w:rFonts w:cs="Times New Roman" w:ascii="Times New Roman" w:hAnsi="Times New Roman"/>
          <w:b/>
          <w:bCs/>
          <w:i w:val="false"/>
          <w:iCs w:val="false"/>
          <w:color w:val="000000"/>
          <w:sz w:val="28"/>
          <w:szCs w:val="28"/>
        </w:rPr>
        <w:t>Тема 5. Формы вступления в среду предпринимательства.</w:t>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val="false"/>
          <w:bCs w:val="false"/>
          <w:i w:val="false"/>
          <w:iCs w:val="false"/>
          <w:color w:val="000000"/>
          <w:sz w:val="28"/>
          <w:szCs w:val="28"/>
        </w:rPr>
        <w:t xml:space="preserve"> </w:t>
      </w:r>
      <w:r>
        <w:rPr>
          <w:rFonts w:cs="Times New Roman" w:ascii="Times New Roman" w:hAnsi="Times New Roman"/>
          <w:b w:val="false"/>
          <w:bCs w:val="false"/>
          <w:i w:val="false"/>
          <w:iCs w:val="false"/>
          <w:color w:val="000000"/>
          <w:sz w:val="28"/>
          <w:szCs w:val="28"/>
        </w:rPr>
        <w:t>Разновидности форм вступления в среду предпринимательства: участие в соучреждении нового предприятия, покупка предприятия, выкуп партнерской доли, наследование. Внесение определенного взноса в уставный капитал (фонд) учрежденного предприятия как факт вступления в качестве соучредителя. Экспертная оценка содержательной части проекта как метод сокращения степени риска потенциального соучредителя. Покупка предприятия как переход собственности со всеми вытекающими правами и обязанностями. Формы покупки предприятия: покупка по балансовой стоимости, покупка «по доходам», покупка через аукцион, покупка зарегистрированного, но пока еще нефункционирующего предприятия. Выкуп партнерской доли – форма перехода собственности от продающего доли к покупающему, который становится совладельцем предприятия. Информация о предприятии, доля уставного капитала которого продается. Наследование есть форма перехода собственности от наследователя к наследнику (наследникам). Законодательство РФ о наследовании. Наследование по закону и наследование по  завещанию.</w:t>
      </w:r>
    </w:p>
    <w:p>
      <w:pPr>
        <w:pStyle w:val="Normal"/>
        <w:spacing w:lineRule="auto" w:line="240" w:before="0" w:after="0"/>
        <w:ind w:firstLine="709"/>
        <w:jc w:val="both"/>
        <w:rPr>
          <w:b/>
          <w:b/>
          <w:bCs/>
          <w:i w:val="false"/>
          <w:i w:val="false"/>
          <w:iCs w:val="false"/>
          <w:color w:val="000000"/>
        </w:rPr>
      </w:pPr>
      <w:r>
        <w:rPr>
          <w:rFonts w:cs="Times New Roman" w:ascii="Times New Roman" w:hAnsi="Times New Roman"/>
          <w:b/>
          <w:bCs/>
          <w:i w:val="false"/>
          <w:iCs w:val="false"/>
          <w:color w:val="000000"/>
          <w:sz w:val="28"/>
          <w:szCs w:val="28"/>
        </w:rPr>
        <w:t>Тема 6. Реорганизация фирмы.</w:t>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val="false"/>
          <w:bCs w:val="false"/>
          <w:i w:val="false"/>
          <w:iCs w:val="false"/>
          <w:color w:val="000000"/>
          <w:sz w:val="28"/>
          <w:szCs w:val="28"/>
        </w:rPr>
        <w:t>Ликвидация фирмы. Банкротство Гражданский кодекс РФ о реорганизации фирмы. Виды реорганизации фирмы: слияние, присоединение, разделение, выделение и преобразование. Механизм реорганизации. Инициативы реорганизации. Права внешнего управляющего. Разделительный баланс при разделении и выделении фирм. Передаточный акт при преобразовании фирмы и его содержание. Гарантии прав кредиторов фирмы при ее реорганизации. Причины ликвидации фирмы. Функции ликвидационной комиссии. Очередность удовлетворения требований кредиторов ликвидационной фирмы. Гражданский кодекс РФ и Закон РФ «О несостоятельности (банкротстве)». Факторы, вызвавшие банкротство предприятия. Стратегия предотвращения банкротства. Процедура осуществления несостоятельности (банкротства) фирмы и ее этапы. Права и обязанности внешнего управляющего, направленные на восстановление платежеспособности предприятия. Конкурсное производство как завершающий этап ликвидации предприятия. Роль мирового соглашения при достижении договоренности между должником и кредитором. Понятие фиктивного и преднамеренного банкротства.</w:t>
      </w:r>
    </w:p>
    <w:p>
      <w:pPr>
        <w:pStyle w:val="Normal"/>
        <w:spacing w:lineRule="auto" w:line="240" w:before="0" w:after="0"/>
        <w:ind w:firstLine="709"/>
        <w:jc w:val="both"/>
        <w:rPr>
          <w:b/>
          <w:b/>
          <w:bCs/>
          <w:i w:val="false"/>
          <w:i w:val="false"/>
          <w:iCs w:val="false"/>
          <w:color w:val="000000"/>
        </w:rPr>
      </w:pPr>
      <w:r>
        <w:rPr>
          <w:rFonts w:cs="Times New Roman" w:ascii="Times New Roman" w:hAnsi="Times New Roman"/>
          <w:b/>
          <w:bCs/>
          <w:i w:val="false"/>
          <w:iCs w:val="false"/>
          <w:color w:val="000000"/>
          <w:sz w:val="28"/>
          <w:szCs w:val="28"/>
        </w:rPr>
        <w:t>Тема 7. Конкуренция в системе бизнеса.</w:t>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val="false"/>
          <w:bCs w:val="false"/>
          <w:i w:val="false"/>
          <w:iCs w:val="false"/>
          <w:color w:val="000000"/>
          <w:sz w:val="28"/>
          <w:szCs w:val="28"/>
        </w:rPr>
        <w:t xml:space="preserve"> </w:t>
      </w:r>
      <w:r>
        <w:rPr>
          <w:rFonts w:cs="Times New Roman" w:ascii="Times New Roman" w:hAnsi="Times New Roman"/>
          <w:b w:val="false"/>
          <w:bCs w:val="false"/>
          <w:i w:val="false"/>
          <w:iCs w:val="false"/>
          <w:color w:val="000000"/>
          <w:sz w:val="28"/>
          <w:szCs w:val="28"/>
        </w:rPr>
        <w:t>Понятие конкуренции и ее характерные черты. Рынок покупателя и рынок продавца. Типы конкурентного поведения предпринимателей: креативное, приспособленческое, обеспечивающее (гарантирующее). Методы конкурентного соперничества: ценовые и неценовые. Конкурентная стратегия как система действий предпринимательской фирмы, направленных на достижение ее конечных целей. Интеграция и монополизация – основные стратегические установки предпринимателей. Типы конкурентов в соответствии с ролевой функцией фирмы: лидеры, претенденты на лидерство, ведомые, новички. В соответствии с содержательной функцией предпринимательские фирмы делятся на следующие типы конкурентов: виоленты, патиенты, эксплеренты, коммутанты. Антимонопольное регулирование конкуренции. Методы недобросовестной конкуренции. Методы монополистической практики.</w:t>
      </w:r>
    </w:p>
    <w:p>
      <w:pPr>
        <w:pStyle w:val="Normal"/>
        <w:spacing w:lineRule="auto" w:line="240" w:before="0" w:after="0"/>
        <w:ind w:firstLine="709"/>
        <w:jc w:val="both"/>
        <w:rPr>
          <w:b/>
          <w:b/>
          <w:bCs/>
          <w:i w:val="false"/>
          <w:i w:val="false"/>
          <w:iCs w:val="false"/>
          <w:color w:val="000000"/>
        </w:rPr>
      </w:pPr>
      <w:r>
        <w:rPr>
          <w:rFonts w:cs="Times New Roman" w:ascii="Times New Roman" w:hAnsi="Times New Roman"/>
          <w:b/>
          <w:bCs/>
          <w:i w:val="false"/>
          <w:iCs w:val="false"/>
          <w:color w:val="000000"/>
          <w:sz w:val="28"/>
          <w:szCs w:val="28"/>
        </w:rPr>
        <w:t>Тема 8. Коммерческие сделки и контракты.</w:t>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val="false"/>
          <w:bCs w:val="false"/>
          <w:i w:val="false"/>
          <w:iCs w:val="false"/>
          <w:color w:val="000000"/>
          <w:sz w:val="28"/>
          <w:szCs w:val="28"/>
        </w:rPr>
        <w:t xml:space="preserve"> </w:t>
      </w:r>
      <w:r>
        <w:rPr>
          <w:rFonts w:cs="Times New Roman" w:ascii="Times New Roman" w:hAnsi="Times New Roman"/>
          <w:b w:val="false"/>
          <w:bCs w:val="false"/>
          <w:i w:val="false"/>
          <w:iCs w:val="false"/>
          <w:color w:val="000000"/>
          <w:sz w:val="28"/>
          <w:szCs w:val="28"/>
        </w:rPr>
        <w:t>Понятие и виды коммерческих сделок. Международные и внутренние сделки. Основные и вспомогательные сделки. Бартерные сделки. Контракт (соглашение) как правовой документ, закрепляющий условия для реализации сделок. Методы проведения коммерческих сделок. Этапы заключения коммерческих сделок. Особенности внешнеэкономического контракта. Дополнительные риски во внешнеэкономической деятельности. Участники внешнеторговой деятельности. Структура контракта. Схема внешнеэкономического контракта. Санкции за невыполнение сторонами обязательств и возмещение убытков: к продавцу (экспортеру), к покупателю (импортеру). Форсмажорные обстоятельства. Роль арбитража при разрешении спорных вопросов. Форма платежей и способы оформления и передачи товаросопроводительных и платежных документов. Условия платежа по контракту: банковские перевод, инкассо, аккредитив.</w:t>
      </w:r>
    </w:p>
    <w:p>
      <w:pPr>
        <w:pStyle w:val="Normal"/>
        <w:spacing w:lineRule="auto" w:line="240" w:before="0" w:after="0"/>
        <w:ind w:firstLine="709"/>
        <w:jc w:val="both"/>
        <w:rPr>
          <w:b/>
          <w:b/>
          <w:bCs/>
          <w:i w:val="false"/>
          <w:i w:val="false"/>
          <w:iCs w:val="false"/>
          <w:color w:val="000000"/>
        </w:rPr>
      </w:pPr>
      <w:r>
        <w:rPr>
          <w:rFonts w:cs="Times New Roman" w:ascii="Times New Roman" w:hAnsi="Times New Roman"/>
          <w:b/>
          <w:bCs/>
          <w:i w:val="false"/>
          <w:iCs w:val="false"/>
          <w:color w:val="000000"/>
          <w:sz w:val="28"/>
          <w:szCs w:val="28"/>
        </w:rPr>
        <w:t>Тема 9. Инфраструктура бизнеса.</w:t>
      </w:r>
    </w:p>
    <w:p>
      <w:pPr>
        <w:pStyle w:val="Normal"/>
        <w:spacing w:lineRule="auto" w:line="240" w:before="0" w:after="0"/>
        <w:ind w:firstLine="709"/>
        <w:jc w:val="both"/>
        <w:rPr>
          <w:b w:val="false"/>
          <w:b w:val="false"/>
          <w:bCs w:val="false"/>
          <w:i w:val="false"/>
          <w:i w:val="false"/>
          <w:iCs w:val="false"/>
          <w:color w:val="000000"/>
        </w:rPr>
      </w:pPr>
      <w:r>
        <w:rPr>
          <w:rFonts w:cs="Times New Roman" w:ascii="Times New Roman" w:hAnsi="Times New Roman"/>
          <w:b w:val="false"/>
          <w:bCs w:val="false"/>
          <w:i w:val="false"/>
          <w:iCs w:val="false"/>
          <w:color w:val="000000"/>
          <w:sz w:val="28"/>
          <w:szCs w:val="28"/>
        </w:rPr>
        <w:t xml:space="preserve"> </w:t>
      </w:r>
      <w:r>
        <w:rPr>
          <w:rFonts w:cs="Times New Roman" w:ascii="Times New Roman" w:hAnsi="Times New Roman"/>
          <w:b w:val="false"/>
          <w:bCs w:val="false"/>
          <w:i w:val="false"/>
          <w:iCs w:val="false"/>
          <w:color w:val="000000"/>
          <w:sz w:val="28"/>
          <w:szCs w:val="28"/>
        </w:rPr>
        <w:t>Понятие инфраструктуры бизнеса и ее основные функции. Элементы инфраструктуры  бизнеса: товарный рынок, рынок труда, финансовый рынок, информационный рынок. Участники товарного рынка: торговые посредники, аукционы, ярмарки и другие формы организованного внебиржевого посредничества. Характеристика рынка труда. Биржа труда как посредник между работниками и предпринимателями. Служба занятости и ее основные функции. Государственный фонд занятости и источники его финансирования. Коллективный договор с администрацией предприятия. Финансовый рынок и его составные части. Структура кредитного фонда. Основные направления деятельности Центрального банка. Инвестиционные фонды. Страховые компании. Налоговая система. Финансовые (фондовые) биржи. Информационный рынок и его структура. Группы субъектов, предоставляющие информационные услуги. Торгово-промышленная палата и ее роль в создании единого информационного пространства в области деловой информации. Консультационные (консалтинговые) компании и их основные функции. Рекламные агентства и разновидности предлагаемых ими видов рекламы.</w:t>
      </w:r>
    </w:p>
    <w:p>
      <w:pPr>
        <w:pStyle w:val="Style52"/>
        <w:rPr>
          <w:color w:val="FF0000"/>
        </w:rPr>
      </w:pPr>
      <w:r>
        <w:rPr>
          <w:color w:val="FF0000"/>
        </w:rPr>
      </w:r>
    </w:p>
    <w:p>
      <w:pPr>
        <w:pStyle w:val="Style52"/>
        <w:rPr/>
      </w:pPr>
      <w:r>
        <w:rPr/>
      </w:r>
      <w:r>
        <w:br w:type="page"/>
      </w:r>
    </w:p>
    <w:p>
      <w:pPr>
        <w:pStyle w:val="Style52"/>
        <w:rPr/>
      </w:pPr>
      <w:bookmarkStart w:id="13" w:name="_Toc118397127"/>
      <w:r>
        <w:rPr/>
        <w:t>5.2. Учебно-тематический план</w:t>
      </w:r>
      <w:bookmarkEnd w:id="13"/>
    </w:p>
    <w:p>
      <w:pPr>
        <w:pStyle w:val="Normal"/>
        <w:widowControl w:val="false"/>
        <w:spacing w:lineRule="auto" w:line="240" w:before="0" w:after="0"/>
        <w:rPr>
          <w:rFonts w:ascii="Times New Roman" w:hAnsi="Times New Roman" w:eastAsia="Times New Roman" w:cs="Times New Roman"/>
          <w:b/>
          <w:b/>
          <w:color w:val="FF0000"/>
          <w:sz w:val="16"/>
          <w:szCs w:val="16"/>
          <w:lang w:eastAsia="ru-RU"/>
        </w:rPr>
      </w:pPr>
      <w:r>
        <w:rPr>
          <w:rFonts w:eastAsia="Times New Roman" w:cs="Times New Roman" w:ascii="Times New Roman" w:hAnsi="Times New Roman"/>
          <w:b/>
          <w:color w:val="FF0000"/>
          <w:sz w:val="16"/>
          <w:szCs w:val="16"/>
          <w:lang w:eastAsia="ru-RU"/>
        </w:rPr>
      </w:r>
    </w:p>
    <w:p>
      <w:pPr>
        <w:pStyle w:val="Normal"/>
        <w:tabs>
          <w:tab w:val="clear" w:pos="708"/>
          <w:tab w:val="left" w:pos="709" w:leader="none"/>
          <w:tab w:val="left" w:pos="993" w:leader="none"/>
        </w:tabs>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r>
    </w:p>
    <w:p>
      <w:pPr>
        <w:pStyle w:val="Normal"/>
        <w:tabs>
          <w:tab w:val="clear" w:pos="708"/>
          <w:tab w:val="left" w:pos="709" w:leader="none"/>
          <w:tab w:val="left" w:pos="993" w:leader="none"/>
        </w:tabs>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Заочная форма обучения</w:t>
      </w:r>
    </w:p>
    <w:p>
      <w:pPr>
        <w:pStyle w:val="Normal"/>
        <w:tabs>
          <w:tab w:val="clear" w:pos="708"/>
          <w:tab w:val="left" w:pos="709" w:leader="none"/>
          <w:tab w:val="left" w:pos="993" w:leader="none"/>
        </w:tabs>
        <w:spacing w:lineRule="auto" w:line="240" w:before="0" w:after="0"/>
        <w:jc w:val="center"/>
        <w:rPr>
          <w:rFonts w:ascii="Times New Roman" w:hAnsi="Times New Roman" w:cs="Times New Roman"/>
          <w:sz w:val="16"/>
          <w:szCs w:val="16"/>
        </w:rPr>
      </w:pPr>
      <w:r>
        <w:rPr>
          <w:rFonts w:cs="Times New Roman" w:ascii="Times New Roman" w:hAnsi="Times New Roman"/>
          <w:sz w:val="16"/>
          <w:szCs w:val="16"/>
        </w:rPr>
      </w:r>
    </w:p>
    <w:tbl>
      <w:tblPr>
        <w:tblW w:w="10774" w:type="dxa"/>
        <w:jc w:val="left"/>
        <w:tblInd w:w="-318" w:type="dxa"/>
        <w:tblLayout w:type="fixed"/>
        <w:tblCellMar>
          <w:top w:w="0" w:type="dxa"/>
          <w:left w:w="108" w:type="dxa"/>
          <w:bottom w:w="0" w:type="dxa"/>
          <w:right w:w="108" w:type="dxa"/>
        </w:tblCellMar>
        <w:tblLook w:val="04a0" w:noHBand="0" w:noVBand="1" w:firstColumn="1" w:lastRow="0" w:lastColumn="0" w:firstRow="1"/>
      </w:tblPr>
      <w:tblGrid>
        <w:gridCol w:w="565"/>
        <w:gridCol w:w="2866"/>
        <w:gridCol w:w="850"/>
        <w:gridCol w:w="1280"/>
        <w:gridCol w:w="851"/>
        <w:gridCol w:w="1417"/>
        <w:gridCol w:w="1247"/>
        <w:gridCol w:w="1696"/>
      </w:tblGrid>
      <w:tr>
        <w:trPr/>
        <w:tc>
          <w:tcPr>
            <w:tcW w:w="56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sz w:val="22"/>
                <w:szCs w:val="22"/>
              </w:rPr>
            </w:pPr>
            <w:r>
              <w:rPr>
                <w:rFonts w:cs="Times New Roman" w:ascii="Times New Roman" w:hAnsi="Times New Roman"/>
                <w:sz w:val="22"/>
                <w:szCs w:val="22"/>
              </w:rPr>
              <w:t>№</w:t>
            </w:r>
          </w:p>
          <w:p>
            <w:pPr>
              <w:pStyle w:val="Normal"/>
              <w:widowControl w:val="false"/>
              <w:spacing w:lineRule="auto" w:line="240" w:before="0" w:after="0"/>
              <w:jc w:val="center"/>
              <w:rPr>
                <w:sz w:val="22"/>
                <w:szCs w:val="22"/>
              </w:rPr>
            </w:pPr>
            <w:r>
              <w:rPr>
                <w:rFonts w:cs="Times New Roman" w:ascii="Times New Roman" w:hAnsi="Times New Roman"/>
                <w:sz w:val="22"/>
                <w:szCs w:val="22"/>
              </w:rPr>
              <w:t>п/п</w:t>
            </w:r>
          </w:p>
        </w:tc>
        <w:tc>
          <w:tcPr>
            <w:tcW w:w="2866" w:type="dxa"/>
            <w:vMerge w:val="restart"/>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sz w:val="22"/>
                <w:szCs w:val="22"/>
              </w:rPr>
            </w:pPr>
            <w:r>
              <w:rPr>
                <w:rFonts w:cs="Times New Roman" w:ascii="Times New Roman" w:hAnsi="Times New Roman"/>
                <w:b w:val="false"/>
                <w:sz w:val="22"/>
                <w:szCs w:val="22"/>
              </w:rPr>
              <w:t>Наименование тем</w:t>
            </w:r>
          </w:p>
          <w:p>
            <w:pPr>
              <w:pStyle w:val="43"/>
              <w:keepNext w:val="true"/>
              <w:keepLines/>
              <w:widowControl w:val="false"/>
              <w:shd w:val="clear" w:color="auto" w:fill="auto"/>
              <w:spacing w:lineRule="auto" w:line="240" w:before="0" w:after="0"/>
              <w:rPr>
                <w:sz w:val="22"/>
                <w:szCs w:val="22"/>
              </w:rPr>
            </w:pPr>
            <w:r>
              <w:rPr>
                <w:rFonts w:cs="Times New Roman" w:ascii="Times New Roman" w:hAnsi="Times New Roman"/>
                <w:b w:val="false"/>
                <w:sz w:val="22"/>
                <w:szCs w:val="22"/>
              </w:rPr>
              <w:t>(разделов) дисциплины</w:t>
            </w:r>
          </w:p>
        </w:tc>
        <w:tc>
          <w:tcPr>
            <w:tcW w:w="5645" w:type="dxa"/>
            <w:gridSpan w:val="5"/>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sz w:val="22"/>
                <w:szCs w:val="22"/>
              </w:rPr>
            </w:pPr>
            <w:r>
              <w:rPr>
                <w:rFonts w:cs="Times New Roman" w:ascii="Times New Roman" w:hAnsi="Times New Roman"/>
                <w:b w:val="false"/>
                <w:sz w:val="22"/>
                <w:szCs w:val="22"/>
              </w:rPr>
              <w:t>Трудоёмкость в часах</w:t>
            </w:r>
          </w:p>
        </w:tc>
        <w:tc>
          <w:tcPr>
            <w:tcW w:w="1696" w:type="dxa"/>
            <w:vMerge w:val="restart"/>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sz w:val="22"/>
                <w:szCs w:val="22"/>
              </w:rPr>
            </w:pPr>
            <w:r>
              <w:rPr>
                <w:rFonts w:cs="Times New Roman" w:ascii="Times New Roman" w:hAnsi="Times New Roman"/>
                <w:b w:val="false"/>
                <w:sz w:val="22"/>
                <w:szCs w:val="22"/>
              </w:rPr>
              <w:t>Формы текущего контроля</w:t>
            </w:r>
          </w:p>
        </w:tc>
      </w:tr>
      <w:tr>
        <w:trPr/>
        <w:tc>
          <w:tcPr>
            <w:tcW w:w="5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color w:val="FF0000"/>
                <w:sz w:val="22"/>
                <w:szCs w:val="22"/>
              </w:rPr>
            </w:pPr>
            <w:r>
              <w:rPr>
                <w:rFonts w:cs="Times New Roman" w:ascii="Times New Roman" w:hAnsi="Times New Roman"/>
                <w:color w:val="FF0000"/>
                <w:sz w:val="22"/>
                <w:szCs w:val="22"/>
              </w:rPr>
            </w:r>
          </w:p>
        </w:tc>
        <w:tc>
          <w:tcPr>
            <w:tcW w:w="2866"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cs="Times New Roman"/>
                <w:b w:val="false"/>
                <w:b w:val="false"/>
                <w:bCs/>
                <w:color w:val="FF0000"/>
                <w:sz w:val="22"/>
                <w:szCs w:val="22"/>
              </w:rPr>
            </w:pPr>
            <w:r>
              <w:rPr>
                <w:rFonts w:cs="Times New Roman"/>
                <w:b w:val="false"/>
                <w:bCs/>
                <w:color w:val="FF0000"/>
                <w:sz w:val="22"/>
                <w:szCs w:val="22"/>
              </w:rPr>
            </w:r>
          </w:p>
        </w:tc>
        <w:tc>
          <w:tcPr>
            <w:tcW w:w="850" w:type="dxa"/>
            <w:vMerge w:val="restart"/>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sz w:val="22"/>
                <w:szCs w:val="22"/>
              </w:rPr>
            </w:pPr>
            <w:r>
              <w:rPr>
                <w:rFonts w:cs="Times New Roman" w:ascii="Times New Roman" w:hAnsi="Times New Roman"/>
                <w:b w:val="false"/>
                <w:sz w:val="22"/>
                <w:szCs w:val="22"/>
              </w:rPr>
              <w:t>Всего</w:t>
            </w:r>
          </w:p>
        </w:tc>
        <w:tc>
          <w:tcPr>
            <w:tcW w:w="3548" w:type="dxa"/>
            <w:gridSpan w:val="3"/>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sz w:val="22"/>
                <w:szCs w:val="22"/>
              </w:rPr>
            </w:pPr>
            <w:r>
              <w:rPr>
                <w:rFonts w:cs="Times New Roman" w:ascii="Times New Roman" w:hAnsi="Times New Roman"/>
                <w:b w:val="false"/>
                <w:sz w:val="22"/>
                <w:szCs w:val="22"/>
              </w:rPr>
              <w:t>Контактная работа - Аудиторная работа</w:t>
            </w:r>
          </w:p>
        </w:tc>
        <w:tc>
          <w:tcPr>
            <w:tcW w:w="1247" w:type="dxa"/>
            <w:vMerge w:val="restart"/>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sz w:val="22"/>
                <w:szCs w:val="22"/>
              </w:rPr>
            </w:pPr>
            <w:r>
              <w:rPr>
                <w:rFonts w:cs="Times New Roman" w:ascii="Times New Roman" w:hAnsi="Times New Roman"/>
                <w:b w:val="false"/>
                <w:sz w:val="22"/>
                <w:szCs w:val="22"/>
              </w:rPr>
              <w:t>Самостоя</w:t>
              <w:softHyphen/>
              <w:t>тельная работа</w:t>
            </w:r>
          </w:p>
        </w:tc>
        <w:tc>
          <w:tcPr>
            <w:tcW w:w="1696"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cs="Times New Roman"/>
                <w:b w:val="false"/>
                <w:b w:val="false"/>
                <w:bCs/>
                <w:color w:val="FF0000"/>
                <w:sz w:val="22"/>
                <w:szCs w:val="22"/>
              </w:rPr>
            </w:pPr>
            <w:r>
              <w:rPr>
                <w:rFonts w:cs="Times New Roman"/>
                <w:b w:val="false"/>
                <w:bCs/>
                <w:color w:val="FF0000"/>
                <w:sz w:val="22"/>
                <w:szCs w:val="22"/>
              </w:rPr>
            </w:r>
          </w:p>
        </w:tc>
      </w:tr>
      <w:tr>
        <w:trPr/>
        <w:tc>
          <w:tcPr>
            <w:tcW w:w="5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color w:val="FF0000"/>
                <w:sz w:val="22"/>
                <w:szCs w:val="22"/>
              </w:rPr>
            </w:pPr>
            <w:r>
              <w:rPr>
                <w:rFonts w:cs="Times New Roman" w:ascii="Times New Roman" w:hAnsi="Times New Roman"/>
                <w:color w:val="FF0000"/>
                <w:sz w:val="22"/>
                <w:szCs w:val="22"/>
              </w:rPr>
            </w:r>
          </w:p>
        </w:tc>
        <w:tc>
          <w:tcPr>
            <w:tcW w:w="2866"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cs="Times New Roman"/>
                <w:b w:val="false"/>
                <w:b w:val="false"/>
                <w:bCs/>
                <w:color w:val="FF0000"/>
                <w:sz w:val="22"/>
                <w:szCs w:val="22"/>
              </w:rPr>
            </w:pPr>
            <w:r>
              <w:rPr>
                <w:rFonts w:cs="Times New Roman"/>
                <w:b w:val="false"/>
                <w:bCs/>
                <w:color w:val="FF0000"/>
                <w:sz w:val="22"/>
                <w:szCs w:val="22"/>
              </w:rPr>
            </w:r>
          </w:p>
        </w:tc>
        <w:tc>
          <w:tcPr>
            <w:tcW w:w="850"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cs="Times New Roman"/>
                <w:b w:val="false"/>
                <w:b w:val="false"/>
                <w:bCs/>
                <w:sz w:val="22"/>
                <w:szCs w:val="22"/>
              </w:rPr>
            </w:pPr>
            <w:r>
              <w:rPr>
                <w:rFonts w:cs="Times New Roman"/>
                <w:b w:val="false"/>
                <w:bCs/>
                <w:sz w:val="22"/>
                <w:szCs w:val="22"/>
              </w:rPr>
            </w:r>
          </w:p>
        </w:tc>
        <w:tc>
          <w:tcPr>
            <w:tcW w:w="128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sz w:val="22"/>
                <w:szCs w:val="22"/>
              </w:rPr>
            </w:pPr>
            <w:r>
              <w:rPr>
                <w:rFonts w:cs="Times New Roman" w:ascii="Times New Roman" w:hAnsi="Times New Roman"/>
                <w:sz w:val="22"/>
                <w:szCs w:val="22"/>
              </w:rPr>
              <w:t>Общая,</w:t>
            </w:r>
          </w:p>
          <w:p>
            <w:pPr>
              <w:pStyle w:val="Normal"/>
              <w:widowControl w:val="false"/>
              <w:spacing w:lineRule="auto" w:line="240" w:before="0" w:after="0"/>
              <w:jc w:val="center"/>
              <w:rPr>
                <w:sz w:val="22"/>
                <w:szCs w:val="22"/>
              </w:rPr>
            </w:pPr>
            <w:r>
              <w:rPr>
                <w:rFonts w:cs="Times New Roman" w:ascii="Times New Roman" w:hAnsi="Times New Roman"/>
                <w:sz w:val="22"/>
                <w:szCs w:val="22"/>
              </w:rPr>
              <w:t>в том числе:</w:t>
            </w:r>
          </w:p>
        </w:tc>
        <w:tc>
          <w:tcPr>
            <w:tcW w:w="2268"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sz w:val="22"/>
                <w:szCs w:val="22"/>
              </w:rPr>
            </w:pPr>
            <w:r>
              <w:rPr>
                <w:rFonts w:cs="Times New Roman" w:ascii="Times New Roman" w:hAnsi="Times New Roman"/>
                <w:sz w:val="22"/>
                <w:szCs w:val="22"/>
              </w:rPr>
              <w:t>В том числе:</w:t>
            </w:r>
          </w:p>
        </w:tc>
        <w:tc>
          <w:tcPr>
            <w:tcW w:w="1247"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cs="Times New Roman"/>
                <w:b w:val="false"/>
                <w:b w:val="false"/>
                <w:bCs/>
                <w:color w:val="FF0000"/>
                <w:sz w:val="22"/>
                <w:szCs w:val="22"/>
              </w:rPr>
            </w:pPr>
            <w:r>
              <w:rPr>
                <w:rFonts w:cs="Times New Roman"/>
                <w:b w:val="false"/>
                <w:bCs/>
                <w:color w:val="FF0000"/>
                <w:sz w:val="22"/>
                <w:szCs w:val="22"/>
              </w:rPr>
            </w:r>
          </w:p>
        </w:tc>
        <w:tc>
          <w:tcPr>
            <w:tcW w:w="1696"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cs="Times New Roman"/>
                <w:b w:val="false"/>
                <w:b w:val="false"/>
                <w:bCs/>
                <w:color w:val="FF0000"/>
                <w:sz w:val="22"/>
                <w:szCs w:val="22"/>
              </w:rPr>
            </w:pPr>
            <w:r>
              <w:rPr>
                <w:rFonts w:cs="Times New Roman"/>
                <w:b w:val="false"/>
                <w:bCs/>
                <w:color w:val="FF0000"/>
                <w:sz w:val="22"/>
                <w:szCs w:val="22"/>
              </w:rPr>
            </w:r>
          </w:p>
        </w:tc>
      </w:tr>
      <w:tr>
        <w:trPr/>
        <w:tc>
          <w:tcPr>
            <w:tcW w:w="56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Times New Roman" w:hAnsi="Times New Roman" w:cs="Times New Roman"/>
                <w:color w:val="FF0000"/>
                <w:sz w:val="22"/>
                <w:szCs w:val="22"/>
              </w:rPr>
            </w:pPr>
            <w:r>
              <w:rPr>
                <w:rFonts w:cs="Times New Roman" w:ascii="Times New Roman" w:hAnsi="Times New Roman"/>
                <w:color w:val="FF0000"/>
                <w:sz w:val="22"/>
                <w:szCs w:val="22"/>
              </w:rPr>
            </w:r>
          </w:p>
        </w:tc>
        <w:tc>
          <w:tcPr>
            <w:tcW w:w="2866"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cs="Times New Roman"/>
                <w:b w:val="false"/>
                <w:b w:val="false"/>
                <w:bCs/>
                <w:color w:val="FF0000"/>
                <w:sz w:val="22"/>
                <w:szCs w:val="22"/>
              </w:rPr>
            </w:pPr>
            <w:r>
              <w:rPr>
                <w:rFonts w:cs="Times New Roman"/>
                <w:b w:val="false"/>
                <w:bCs/>
                <w:color w:val="FF0000"/>
                <w:sz w:val="22"/>
                <w:szCs w:val="22"/>
              </w:rPr>
            </w:r>
          </w:p>
        </w:tc>
        <w:tc>
          <w:tcPr>
            <w:tcW w:w="850"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cs="Times New Roman"/>
                <w:b w:val="false"/>
                <w:b w:val="false"/>
                <w:bCs/>
                <w:sz w:val="22"/>
                <w:szCs w:val="22"/>
              </w:rPr>
            </w:pPr>
            <w:r>
              <w:rPr>
                <w:rFonts w:cs="Times New Roman"/>
                <w:b w:val="false"/>
                <w:bCs/>
                <w:sz w:val="22"/>
                <w:szCs w:val="22"/>
              </w:rPr>
            </w:r>
          </w:p>
        </w:tc>
        <w:tc>
          <w:tcPr>
            <w:tcW w:w="1280"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108" w:right="-108" w:hanging="0"/>
              <w:jc w:val="center"/>
              <w:rPr>
                <w:sz w:val="22"/>
                <w:szCs w:val="22"/>
              </w:rPr>
            </w:pPr>
            <w:r>
              <w:rPr>
                <w:rFonts w:cs="Times New Roman" w:ascii="Times New Roman" w:hAnsi="Times New Roman"/>
                <w:sz w:val="22"/>
                <w:szCs w:val="22"/>
              </w:rPr>
              <w:t>Лекции</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sz w:val="22"/>
                <w:szCs w:val="22"/>
              </w:rPr>
            </w:pPr>
            <w:r>
              <w:rPr>
                <w:rFonts w:cs="Times New Roman" w:ascii="Times New Roman" w:hAnsi="Times New Roman"/>
                <w:sz w:val="22"/>
                <w:szCs w:val="22"/>
              </w:rPr>
              <w:t>Семинары, практические занятия</w:t>
            </w:r>
          </w:p>
        </w:tc>
        <w:tc>
          <w:tcPr>
            <w:tcW w:w="1247"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cs="Times New Roman"/>
                <w:b w:val="false"/>
                <w:b w:val="false"/>
                <w:bCs/>
                <w:color w:val="FF0000"/>
                <w:sz w:val="22"/>
                <w:szCs w:val="22"/>
              </w:rPr>
            </w:pPr>
            <w:r>
              <w:rPr>
                <w:rFonts w:cs="Times New Roman"/>
                <w:b w:val="false"/>
                <w:bCs/>
                <w:color w:val="FF0000"/>
                <w:sz w:val="22"/>
                <w:szCs w:val="22"/>
              </w:rPr>
            </w:r>
          </w:p>
        </w:tc>
        <w:tc>
          <w:tcPr>
            <w:tcW w:w="1696" w:type="dxa"/>
            <w:vMerge w:val="continue"/>
            <w:tcBorders>
              <w:top w:val="single" w:sz="4" w:space="0" w:color="000000"/>
              <w:left w:val="single" w:sz="4" w:space="0" w:color="000000"/>
              <w:bottom w:val="single" w:sz="4" w:space="0" w:color="000000"/>
              <w:right w:val="single" w:sz="4" w:space="0" w:color="000000"/>
            </w:tcBorders>
          </w:tcPr>
          <w:p>
            <w:pPr>
              <w:pStyle w:val="43"/>
              <w:keepNext w:val="true"/>
              <w:keepLines/>
              <w:widowControl w:val="false"/>
              <w:shd w:val="clear" w:color="auto" w:fill="auto"/>
              <w:spacing w:lineRule="auto" w:line="240" w:before="0" w:after="0"/>
              <w:rPr>
                <w:rFonts w:cs="Times New Roman"/>
                <w:b w:val="false"/>
                <w:b w:val="false"/>
                <w:bCs/>
                <w:color w:val="FF0000"/>
                <w:sz w:val="22"/>
                <w:szCs w:val="22"/>
              </w:rPr>
            </w:pPr>
            <w:r>
              <w:rPr>
                <w:rFonts w:cs="Times New Roman"/>
                <w:b w:val="false"/>
                <w:bCs/>
                <w:color w:val="FF0000"/>
                <w:sz w:val="22"/>
                <w:szCs w:val="22"/>
              </w:rPr>
            </w:r>
          </w:p>
        </w:tc>
      </w:tr>
      <w:tr>
        <w:trPr/>
        <w:tc>
          <w:tcPr>
            <w:tcW w:w="5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sz w:val="22"/>
                <w:szCs w:val="22"/>
              </w:rPr>
            </w:pPr>
            <w:r>
              <w:rPr>
                <w:rFonts w:cs="Times New Roman" w:ascii="Times New Roman" w:hAnsi="Times New Roman"/>
                <w:sz w:val="22"/>
                <w:szCs w:val="22"/>
              </w:rPr>
              <w:t>1</w:t>
            </w:r>
          </w:p>
        </w:tc>
        <w:tc>
          <w:tcPr>
            <w:tcW w:w="28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sz w:val="22"/>
                <w:szCs w:val="22"/>
              </w:rPr>
            </w:pPr>
            <w:r>
              <w:rPr>
                <w:rFonts w:cs="Times New Roman" w:ascii="Times New Roman" w:hAnsi="Times New Roman"/>
                <w:sz w:val="22"/>
                <w:szCs w:val="22"/>
              </w:rPr>
              <w:t>Понятие бизнеса. Бизнес и экономика.</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16</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2</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14</w:t>
            </w:r>
          </w:p>
        </w:tc>
        <w:tc>
          <w:tcPr>
            <w:tcW w:w="169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pacing w:lineRule="auto" w:line="240" w:before="0" w:after="0"/>
              <w:jc w:val="center"/>
              <w:rPr>
                <w:b w:val="false"/>
                <w:b w:val="false"/>
                <w:bCs w:val="false"/>
                <w:sz w:val="22"/>
                <w:szCs w:val="22"/>
              </w:rPr>
            </w:pPr>
            <w:r>
              <w:rPr>
                <w:rFonts w:cs="Times New Roman" w:ascii="Times New Roman" w:hAnsi="Times New Roman"/>
                <w:b w:val="false"/>
                <w:bCs w:val="false"/>
                <w:sz w:val="22"/>
                <w:szCs w:val="22"/>
              </w:rPr>
              <w:t>Устный опрос по теме занятия;</w:t>
            </w:r>
          </w:p>
          <w:p>
            <w:pPr>
              <w:pStyle w:val="Normal"/>
              <w:widowControl w:val="false"/>
              <w:tabs>
                <w:tab w:val="clear" w:pos="708"/>
                <w:tab w:val="right" w:pos="851" w:leader="none"/>
              </w:tabs>
              <w:spacing w:lineRule="auto" w:line="240" w:before="0" w:after="0"/>
              <w:jc w:val="center"/>
              <w:rPr>
                <w:b w:val="false"/>
                <w:b w:val="false"/>
                <w:bCs w:val="false"/>
                <w:sz w:val="22"/>
                <w:szCs w:val="22"/>
              </w:rPr>
            </w:pPr>
            <w:r>
              <w:rPr>
                <w:rFonts w:cs="Times New Roman" w:ascii="Times New Roman" w:hAnsi="Times New Roman"/>
                <w:b w:val="false"/>
                <w:bCs w:val="false"/>
                <w:sz w:val="22"/>
                <w:szCs w:val="22"/>
              </w:rPr>
              <w:t>проверочные работы по пройденным темам;</w:t>
            </w:r>
          </w:p>
          <w:p>
            <w:pPr>
              <w:pStyle w:val="Normal"/>
              <w:widowControl w:val="false"/>
              <w:tabs>
                <w:tab w:val="clear" w:pos="708"/>
                <w:tab w:val="right" w:pos="851" w:leader="none"/>
              </w:tabs>
              <w:spacing w:lineRule="auto" w:line="240" w:before="0" w:after="0"/>
              <w:jc w:val="center"/>
              <w:rPr>
                <w:b w:val="false"/>
                <w:b w:val="false"/>
                <w:bCs w:val="false"/>
                <w:sz w:val="22"/>
                <w:szCs w:val="22"/>
              </w:rPr>
            </w:pPr>
            <w:r>
              <w:rPr>
                <w:rFonts w:cs="Times New Roman" w:ascii="Times New Roman" w:hAnsi="Times New Roman"/>
                <w:b w:val="false"/>
                <w:bCs w:val="false"/>
                <w:sz w:val="22"/>
                <w:szCs w:val="22"/>
              </w:rPr>
              <w:t>контроль выполнения индивидуаль</w:t>
            </w:r>
          </w:p>
          <w:p>
            <w:pPr>
              <w:pStyle w:val="Normal"/>
              <w:widowControl w:val="false"/>
              <w:tabs>
                <w:tab w:val="clear" w:pos="708"/>
                <w:tab w:val="right" w:pos="851" w:leader="none"/>
              </w:tabs>
              <w:spacing w:lineRule="auto" w:line="240" w:before="0" w:after="0"/>
              <w:jc w:val="center"/>
              <w:rPr>
                <w:b w:val="false"/>
                <w:b w:val="false"/>
                <w:bCs w:val="false"/>
                <w:sz w:val="22"/>
                <w:szCs w:val="22"/>
              </w:rPr>
            </w:pPr>
            <w:r>
              <w:rPr>
                <w:rFonts w:cs="Times New Roman" w:ascii="Times New Roman" w:hAnsi="Times New Roman"/>
                <w:b w:val="false"/>
                <w:bCs w:val="false"/>
                <w:sz w:val="22"/>
                <w:szCs w:val="22"/>
              </w:rPr>
              <w:t>ных и групповых заданий</w:t>
            </w:r>
          </w:p>
          <w:p>
            <w:pPr>
              <w:pStyle w:val="Normal"/>
              <w:widowControl w:val="false"/>
              <w:tabs>
                <w:tab w:val="clear" w:pos="708"/>
                <w:tab w:val="right" w:pos="851" w:leader="none"/>
              </w:tabs>
              <w:spacing w:lineRule="auto" w:line="240" w:before="0" w:after="0"/>
              <w:jc w:val="center"/>
              <w:rPr>
                <w:rFonts w:ascii="Times New Roman" w:hAnsi="Times New Roman" w:cs="Times New Roman"/>
                <w:b w:val="false"/>
                <w:b w:val="false"/>
                <w:bCs w:val="false"/>
                <w:sz w:val="22"/>
                <w:szCs w:val="22"/>
              </w:rPr>
            </w:pPr>
            <w:r>
              <w:rPr>
                <w:rFonts w:cs="Times New Roman" w:ascii="Times New Roman" w:hAnsi="Times New Roman"/>
                <w:b w:val="false"/>
                <w:bCs w:val="false"/>
                <w:sz w:val="22"/>
                <w:szCs w:val="22"/>
              </w:rPr>
            </w:r>
          </w:p>
        </w:tc>
      </w:tr>
      <w:tr>
        <w:trPr>
          <w:trHeight w:val="113" w:hRule="atLeast"/>
        </w:trPr>
        <w:tc>
          <w:tcPr>
            <w:tcW w:w="5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sz w:val="22"/>
                <w:szCs w:val="22"/>
              </w:rPr>
            </w:pPr>
            <w:r>
              <w:rPr>
                <w:rFonts w:cs="Times New Roman" w:ascii="Times New Roman" w:hAnsi="Times New Roman"/>
                <w:sz w:val="22"/>
                <w:szCs w:val="22"/>
              </w:rPr>
              <w:t>2</w:t>
            </w:r>
          </w:p>
        </w:tc>
        <w:tc>
          <w:tcPr>
            <w:tcW w:w="28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sz w:val="22"/>
                <w:szCs w:val="22"/>
              </w:rPr>
            </w:pPr>
            <w:r>
              <w:rPr>
                <w:rFonts w:eastAsia="Times New Roman" w:cs="Times New Roman" w:ascii="Times New Roman" w:hAnsi="Times New Roman"/>
                <w:sz w:val="22"/>
                <w:szCs w:val="22"/>
                <w:lang w:eastAsia="ru-RU"/>
              </w:rPr>
              <w:t>Предпринимательская фирма.</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16</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2</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14</w:t>
            </w:r>
          </w:p>
        </w:tc>
        <w:tc>
          <w:tcPr>
            <w:tcW w:w="169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b w:val="false"/>
                <w:b w:val="false"/>
                <w:bCs w:val="false"/>
                <w:sz w:val="22"/>
                <w:szCs w:val="22"/>
              </w:rPr>
            </w:pPr>
            <w:r>
              <w:rPr>
                <w:rFonts w:cs="Times New Roman" w:ascii="Times New Roman" w:hAnsi="Times New Roman"/>
                <w:b w:val="false"/>
                <w:bCs w:val="false"/>
                <w:sz w:val="22"/>
                <w:szCs w:val="22"/>
              </w:rPr>
            </w:r>
          </w:p>
        </w:tc>
      </w:tr>
      <w:tr>
        <w:trPr/>
        <w:tc>
          <w:tcPr>
            <w:tcW w:w="5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sz w:val="22"/>
                <w:szCs w:val="22"/>
              </w:rPr>
            </w:pPr>
            <w:r>
              <w:rPr>
                <w:rFonts w:cs="Times New Roman" w:ascii="Times New Roman" w:hAnsi="Times New Roman"/>
                <w:sz w:val="22"/>
                <w:szCs w:val="22"/>
              </w:rPr>
              <w:t>3</w:t>
            </w:r>
          </w:p>
        </w:tc>
        <w:tc>
          <w:tcPr>
            <w:tcW w:w="28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sz w:val="22"/>
                <w:szCs w:val="22"/>
              </w:rPr>
            </w:pPr>
            <w:r>
              <w:rPr>
                <w:rFonts w:cs="Times New Roman" w:ascii="Times New Roman" w:hAnsi="Times New Roman"/>
                <w:sz w:val="22"/>
                <w:szCs w:val="22"/>
              </w:rPr>
              <w:t>Организационно-правовые формы и виды предпринимательской деятельности.</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16</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2</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14</w:t>
            </w:r>
          </w:p>
        </w:tc>
        <w:tc>
          <w:tcPr>
            <w:tcW w:w="169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b w:val="false"/>
                <w:b w:val="false"/>
                <w:bCs w:val="false"/>
                <w:sz w:val="22"/>
                <w:szCs w:val="22"/>
              </w:rPr>
            </w:pPr>
            <w:r>
              <w:rPr>
                <w:rFonts w:cs="Times New Roman" w:ascii="Times New Roman" w:hAnsi="Times New Roman"/>
                <w:b w:val="false"/>
                <w:bCs w:val="false"/>
                <w:sz w:val="22"/>
                <w:szCs w:val="22"/>
              </w:rPr>
            </w:r>
          </w:p>
        </w:tc>
      </w:tr>
      <w:tr>
        <w:trPr/>
        <w:tc>
          <w:tcPr>
            <w:tcW w:w="5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sz w:val="22"/>
                <w:szCs w:val="22"/>
              </w:rPr>
            </w:pPr>
            <w:r>
              <w:rPr>
                <w:rFonts w:cs="Times New Roman" w:ascii="Times New Roman" w:hAnsi="Times New Roman"/>
                <w:sz w:val="22"/>
                <w:szCs w:val="22"/>
              </w:rPr>
              <w:t>4</w:t>
            </w:r>
          </w:p>
        </w:tc>
        <w:tc>
          <w:tcPr>
            <w:tcW w:w="28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sz w:val="22"/>
                <w:szCs w:val="22"/>
              </w:rPr>
            </w:pPr>
            <w:r>
              <w:rPr>
                <w:rFonts w:cs="Times New Roman" w:ascii="Times New Roman" w:hAnsi="Times New Roman"/>
                <w:sz w:val="22"/>
                <w:szCs w:val="22"/>
              </w:rPr>
              <w:t>Организация и регистрация предпринимательской фирмы.</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14</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14</w:t>
            </w:r>
          </w:p>
        </w:tc>
        <w:tc>
          <w:tcPr>
            <w:tcW w:w="169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b w:val="false"/>
                <w:b w:val="false"/>
                <w:bCs w:val="false"/>
                <w:sz w:val="22"/>
                <w:szCs w:val="22"/>
              </w:rPr>
            </w:pPr>
            <w:r>
              <w:rPr>
                <w:rFonts w:cs="Times New Roman" w:ascii="Times New Roman" w:hAnsi="Times New Roman"/>
                <w:b w:val="false"/>
                <w:bCs w:val="false"/>
                <w:sz w:val="22"/>
                <w:szCs w:val="22"/>
              </w:rPr>
            </w:r>
          </w:p>
        </w:tc>
      </w:tr>
      <w:tr>
        <w:trPr/>
        <w:tc>
          <w:tcPr>
            <w:tcW w:w="5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sz w:val="22"/>
                <w:szCs w:val="22"/>
              </w:rPr>
            </w:pPr>
            <w:r>
              <w:rPr>
                <w:rFonts w:cs="Times New Roman" w:ascii="Times New Roman" w:hAnsi="Times New Roman"/>
                <w:sz w:val="22"/>
                <w:szCs w:val="22"/>
              </w:rPr>
              <w:t>5</w:t>
            </w:r>
          </w:p>
        </w:tc>
        <w:tc>
          <w:tcPr>
            <w:tcW w:w="28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sz w:val="22"/>
                <w:szCs w:val="22"/>
              </w:rPr>
            </w:pPr>
            <w:r>
              <w:rPr>
                <w:rFonts w:cs="Times New Roman" w:ascii="Times New Roman" w:hAnsi="Times New Roman"/>
                <w:sz w:val="22"/>
                <w:szCs w:val="22"/>
              </w:rPr>
              <w:t>Формы вступления в среду предпринимательства.</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16</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16</w:t>
            </w:r>
          </w:p>
        </w:tc>
        <w:tc>
          <w:tcPr>
            <w:tcW w:w="169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b w:val="false"/>
                <w:b w:val="false"/>
                <w:bCs w:val="false"/>
                <w:sz w:val="22"/>
                <w:szCs w:val="22"/>
              </w:rPr>
            </w:pPr>
            <w:r>
              <w:rPr>
                <w:rFonts w:cs="Times New Roman" w:ascii="Times New Roman" w:hAnsi="Times New Roman"/>
                <w:b w:val="false"/>
                <w:bCs w:val="false"/>
                <w:sz w:val="22"/>
                <w:szCs w:val="22"/>
              </w:rPr>
            </w:r>
          </w:p>
        </w:tc>
      </w:tr>
      <w:tr>
        <w:trPr>
          <w:trHeight w:val="404" w:hRule="atLeast"/>
        </w:trPr>
        <w:tc>
          <w:tcPr>
            <w:tcW w:w="5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sz w:val="22"/>
                <w:szCs w:val="22"/>
              </w:rPr>
            </w:pPr>
            <w:r>
              <w:rPr>
                <w:rFonts w:cs="Times New Roman" w:ascii="Times New Roman" w:hAnsi="Times New Roman"/>
                <w:sz w:val="22"/>
                <w:szCs w:val="22"/>
              </w:rPr>
              <w:t>6</w:t>
            </w:r>
          </w:p>
        </w:tc>
        <w:tc>
          <w:tcPr>
            <w:tcW w:w="28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sz w:val="22"/>
                <w:szCs w:val="22"/>
              </w:rPr>
            </w:pPr>
            <w:r>
              <w:rPr>
                <w:rFonts w:cs="Times New Roman" w:ascii="Times New Roman" w:hAnsi="Times New Roman"/>
                <w:sz w:val="22"/>
                <w:szCs w:val="22"/>
              </w:rPr>
              <w:t>Реорганизация фирмы. Ликвидация фирмы. Банкротство.</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16</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ascii="Nimbus Roman" w:hAnsi="Nimbus Roman"/>
                <w:b w:val="false"/>
                <w:bCs w:val="false"/>
                <w:sz w:val="22"/>
                <w:szCs w:val="22"/>
              </w:rPr>
              <w:t>16</w:t>
            </w:r>
          </w:p>
        </w:tc>
        <w:tc>
          <w:tcPr>
            <w:tcW w:w="169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08"/>
                <w:tab w:val="right" w:pos="851" w:leader="none"/>
              </w:tabs>
              <w:spacing w:lineRule="auto" w:line="240" w:before="0" w:after="0"/>
              <w:jc w:val="center"/>
              <w:rPr>
                <w:rFonts w:ascii="Times New Roman" w:hAnsi="Times New Roman" w:cs="Times New Roman"/>
                <w:b w:val="false"/>
                <w:b w:val="false"/>
                <w:bCs w:val="false"/>
                <w:color w:val="FF0000"/>
                <w:sz w:val="22"/>
                <w:szCs w:val="22"/>
              </w:rPr>
            </w:pPr>
            <w:r>
              <w:rPr>
                <w:rFonts w:cs="Times New Roman" w:ascii="Times New Roman" w:hAnsi="Times New Roman"/>
                <w:b w:val="false"/>
                <w:bCs w:val="false"/>
                <w:color w:val="FF0000"/>
                <w:sz w:val="22"/>
                <w:szCs w:val="22"/>
              </w:rPr>
            </w:r>
          </w:p>
        </w:tc>
      </w:tr>
      <w:tr>
        <w:trPr>
          <w:trHeight w:val="447" w:hRule="atLeast"/>
        </w:trPr>
        <w:tc>
          <w:tcPr>
            <w:tcW w:w="5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color w:val="000000"/>
                <w:sz w:val="22"/>
                <w:szCs w:val="22"/>
              </w:rPr>
            </w:pPr>
            <w:r>
              <w:rPr>
                <w:rFonts w:cs="Times New Roman" w:ascii="Times New Roman" w:hAnsi="Times New Roman"/>
                <w:color w:val="000000"/>
                <w:sz w:val="22"/>
                <w:szCs w:val="22"/>
              </w:rPr>
              <w:t>7</w:t>
            </w:r>
          </w:p>
        </w:tc>
        <w:tc>
          <w:tcPr>
            <w:tcW w:w="2866"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rFonts w:ascii="Times New Roman" w:hAnsi="Times New Roman" w:cs="Times New Roman"/>
                <w:sz w:val="22"/>
                <w:szCs w:val="22"/>
              </w:rPr>
            </w:pPr>
            <w:r>
              <w:rPr>
                <w:rFonts w:cs="Times New Roman" w:ascii="Times New Roman" w:hAnsi="Times New Roman"/>
                <w:sz w:val="22"/>
                <w:szCs w:val="22"/>
              </w:rPr>
              <w:t>Конкуренция в системе бизнеса.</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16</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2</w:t>
            </w:r>
          </w:p>
        </w:tc>
        <w:tc>
          <w:tcPr>
            <w:tcW w:w="85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2</w:t>
            </w:r>
          </w:p>
        </w:tc>
        <w:tc>
          <w:tcPr>
            <w:tcW w:w="12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14</w:t>
            </w:r>
          </w:p>
        </w:tc>
        <w:tc>
          <w:tcPr>
            <w:tcW w:w="169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s="Times New Roman"/>
                <w:b w:val="false"/>
                <w:b w:val="false"/>
                <w:bCs w:val="false"/>
                <w:sz w:val="22"/>
                <w:szCs w:val="22"/>
              </w:rPr>
            </w:pPr>
            <w:r>
              <w:rPr>
                <w:rFonts w:cs="Times New Roman" w:ascii="Times New Roman" w:hAnsi="Times New Roman"/>
                <w:b w:val="false"/>
                <w:bCs w:val="false"/>
                <w:sz w:val="22"/>
                <w:szCs w:val="22"/>
              </w:rPr>
            </w:r>
          </w:p>
        </w:tc>
      </w:tr>
      <w:tr>
        <w:trPr>
          <w:trHeight w:val="447" w:hRule="atLeast"/>
        </w:trPr>
        <w:tc>
          <w:tcPr>
            <w:tcW w:w="565"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color w:val="000000"/>
                <w:sz w:val="22"/>
                <w:szCs w:val="22"/>
              </w:rPr>
            </w:pPr>
            <w:r>
              <w:rPr>
                <w:rFonts w:cs="Times New Roman" w:ascii="Times New Roman" w:hAnsi="Times New Roman"/>
                <w:color w:val="000000"/>
                <w:sz w:val="22"/>
                <w:szCs w:val="22"/>
              </w:rPr>
              <w:t>8</w:t>
            </w:r>
          </w:p>
        </w:tc>
        <w:tc>
          <w:tcPr>
            <w:tcW w:w="2866" w:type="dxa"/>
            <w:tcBorders>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rFonts w:ascii="Times New Roman" w:hAnsi="Times New Roman" w:cs="Times New Roman"/>
                <w:sz w:val="22"/>
                <w:szCs w:val="22"/>
              </w:rPr>
            </w:pPr>
            <w:r>
              <w:rPr>
                <w:rFonts w:cs="Times New Roman" w:ascii="Times New Roman" w:hAnsi="Times New Roman"/>
                <w:sz w:val="22"/>
                <w:szCs w:val="22"/>
              </w:rPr>
              <w:t>Коммерческие сделки и контракты.</w:t>
            </w:r>
          </w:p>
        </w:tc>
        <w:tc>
          <w:tcPr>
            <w:tcW w:w="850"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16</w:t>
            </w:r>
          </w:p>
        </w:tc>
        <w:tc>
          <w:tcPr>
            <w:tcW w:w="1280"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2</w:t>
            </w:r>
          </w:p>
        </w:tc>
        <w:tc>
          <w:tcPr>
            <w:tcW w:w="851"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2</w:t>
            </w:r>
          </w:p>
        </w:tc>
        <w:tc>
          <w:tcPr>
            <w:tcW w:w="141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w:t>
            </w:r>
          </w:p>
        </w:tc>
        <w:tc>
          <w:tcPr>
            <w:tcW w:w="124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14</w:t>
            </w:r>
          </w:p>
        </w:tc>
        <w:tc>
          <w:tcPr>
            <w:tcW w:w="169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s="Times New Roman"/>
                <w:b w:val="false"/>
                <w:b w:val="false"/>
                <w:bCs w:val="false"/>
                <w:sz w:val="22"/>
                <w:szCs w:val="22"/>
              </w:rPr>
            </w:pPr>
            <w:r>
              <w:rPr>
                <w:rFonts w:cs="Times New Roman" w:ascii="Times New Roman" w:hAnsi="Times New Roman"/>
                <w:b w:val="false"/>
                <w:bCs w:val="false"/>
                <w:sz w:val="22"/>
                <w:szCs w:val="22"/>
              </w:rPr>
            </w:r>
          </w:p>
        </w:tc>
      </w:tr>
      <w:tr>
        <w:trPr>
          <w:trHeight w:val="447" w:hRule="atLeast"/>
        </w:trPr>
        <w:tc>
          <w:tcPr>
            <w:tcW w:w="565"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color w:val="000000"/>
                <w:sz w:val="22"/>
                <w:szCs w:val="22"/>
              </w:rPr>
            </w:pPr>
            <w:r>
              <w:rPr>
                <w:rFonts w:cs="Times New Roman" w:ascii="Times New Roman" w:hAnsi="Times New Roman"/>
                <w:color w:val="000000"/>
                <w:sz w:val="22"/>
                <w:szCs w:val="22"/>
              </w:rPr>
              <w:t>9</w:t>
            </w:r>
          </w:p>
        </w:tc>
        <w:tc>
          <w:tcPr>
            <w:tcW w:w="2866" w:type="dxa"/>
            <w:tcBorders>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rFonts w:ascii="Times New Roman" w:hAnsi="Times New Roman" w:cs="Times New Roman"/>
                <w:sz w:val="22"/>
                <w:szCs w:val="22"/>
              </w:rPr>
            </w:pPr>
            <w:r>
              <w:rPr>
                <w:rFonts w:cs="Times New Roman" w:ascii="Times New Roman" w:hAnsi="Times New Roman"/>
                <w:sz w:val="22"/>
                <w:szCs w:val="22"/>
              </w:rPr>
              <w:t>Инфраструктура бизнеса</w:t>
            </w:r>
          </w:p>
        </w:tc>
        <w:tc>
          <w:tcPr>
            <w:tcW w:w="850"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18</w:t>
            </w:r>
          </w:p>
        </w:tc>
        <w:tc>
          <w:tcPr>
            <w:tcW w:w="1280"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w:t>
            </w:r>
          </w:p>
        </w:tc>
        <w:tc>
          <w:tcPr>
            <w:tcW w:w="851"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w:t>
            </w:r>
          </w:p>
        </w:tc>
        <w:tc>
          <w:tcPr>
            <w:tcW w:w="141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w:t>
            </w:r>
          </w:p>
        </w:tc>
        <w:tc>
          <w:tcPr>
            <w:tcW w:w="124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cs="Times New Roman"/>
                <w:b w:val="false"/>
                <w:b w:val="false"/>
                <w:bCs w:val="false"/>
                <w:color w:val="000000"/>
                <w:sz w:val="22"/>
                <w:szCs w:val="22"/>
              </w:rPr>
            </w:pPr>
            <w:r>
              <w:rPr>
                <w:rFonts w:cs="Times New Roman" w:ascii="Nimbus Roman" w:hAnsi="Nimbus Roman"/>
                <w:b w:val="false"/>
                <w:bCs w:val="false"/>
                <w:color w:val="000000"/>
                <w:sz w:val="22"/>
                <w:szCs w:val="22"/>
              </w:rPr>
              <w:t>18</w:t>
            </w:r>
          </w:p>
        </w:tc>
        <w:tc>
          <w:tcPr>
            <w:tcW w:w="169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center"/>
              <w:rPr>
                <w:rFonts w:ascii="Times New Roman" w:hAnsi="Times New Roman" w:cs="Times New Roman"/>
                <w:b w:val="false"/>
                <w:b w:val="false"/>
                <w:bCs w:val="false"/>
                <w:sz w:val="22"/>
                <w:szCs w:val="22"/>
              </w:rPr>
            </w:pPr>
            <w:r>
              <w:rPr>
                <w:rFonts w:cs="Times New Roman" w:ascii="Times New Roman" w:hAnsi="Times New Roman"/>
                <w:b w:val="false"/>
                <w:bCs w:val="false"/>
                <w:sz w:val="22"/>
                <w:szCs w:val="22"/>
              </w:rPr>
            </w:r>
          </w:p>
        </w:tc>
      </w:tr>
      <w:tr>
        <w:trPr>
          <w:trHeight w:val="447" w:hRule="atLeast"/>
        </w:trPr>
        <w:tc>
          <w:tcPr>
            <w:tcW w:w="565" w:type="dxa"/>
            <w:tcBorders>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cs="Times New Roman"/>
                <w:b/>
                <w:b/>
                <w:bCs/>
                <w:color w:val="FF0000"/>
                <w:sz w:val="22"/>
                <w:szCs w:val="22"/>
              </w:rPr>
            </w:pPr>
            <w:r>
              <w:rPr>
                <w:rFonts w:cs="Times New Roman" w:ascii="Times New Roman" w:hAnsi="Times New Roman"/>
                <w:b/>
                <w:bCs/>
                <w:color w:val="FF0000"/>
                <w:sz w:val="22"/>
                <w:szCs w:val="22"/>
              </w:rPr>
            </w:r>
          </w:p>
        </w:tc>
        <w:tc>
          <w:tcPr>
            <w:tcW w:w="2866" w:type="dxa"/>
            <w:tcBorders>
              <w:left w:val="single" w:sz="4" w:space="0" w:color="000000"/>
              <w:bottom w:val="single" w:sz="4" w:space="0" w:color="000000"/>
              <w:right w:val="single" w:sz="4" w:space="0" w:color="000000"/>
            </w:tcBorders>
          </w:tcPr>
          <w:p>
            <w:pPr>
              <w:pStyle w:val="Normal"/>
              <w:widowControl w:val="false"/>
              <w:tabs>
                <w:tab w:val="clear" w:pos="708"/>
                <w:tab w:val="right" w:pos="851" w:leader="none"/>
              </w:tabs>
              <w:spacing w:lineRule="auto" w:line="240" w:before="0" w:after="0"/>
              <w:rPr>
                <w:b/>
                <w:b/>
                <w:bCs/>
                <w:sz w:val="22"/>
                <w:szCs w:val="22"/>
              </w:rPr>
            </w:pPr>
            <w:r>
              <w:rPr>
                <w:rFonts w:cs="Times New Roman" w:ascii="Times New Roman" w:hAnsi="Times New Roman"/>
                <w:b/>
                <w:bCs/>
                <w:sz w:val="22"/>
                <w:szCs w:val="22"/>
              </w:rPr>
              <w:t>В целом</w:t>
            </w:r>
          </w:p>
          <w:p>
            <w:pPr>
              <w:pStyle w:val="Normal"/>
              <w:widowControl w:val="false"/>
              <w:tabs>
                <w:tab w:val="clear" w:pos="708"/>
                <w:tab w:val="right" w:pos="851" w:leader="none"/>
              </w:tabs>
              <w:spacing w:lineRule="auto" w:line="240" w:before="0" w:after="0"/>
              <w:rPr>
                <w:b/>
                <w:b/>
                <w:bCs/>
                <w:sz w:val="22"/>
                <w:szCs w:val="22"/>
              </w:rPr>
            </w:pPr>
            <w:r>
              <w:rPr>
                <w:rFonts w:cs="Times New Roman" w:ascii="Times New Roman" w:hAnsi="Times New Roman"/>
                <w:b/>
                <w:bCs/>
                <w:sz w:val="22"/>
                <w:szCs w:val="22"/>
              </w:rPr>
              <w:t>по дисциплине</w:t>
            </w:r>
          </w:p>
        </w:tc>
        <w:tc>
          <w:tcPr>
            <w:tcW w:w="850"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cs="Times New Roman" w:ascii="Nimbus Roman" w:hAnsi="Nimbus Roman"/>
                <w:b w:val="false"/>
                <w:bCs w:val="false"/>
                <w:color w:val="000000"/>
                <w:sz w:val="22"/>
                <w:szCs w:val="22"/>
              </w:rPr>
              <w:t>144</w:t>
            </w:r>
          </w:p>
        </w:tc>
        <w:tc>
          <w:tcPr>
            <w:tcW w:w="1280"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cs="Times New Roman" w:ascii="Nimbus Roman" w:hAnsi="Nimbus Roman"/>
                <w:b w:val="false"/>
                <w:bCs w:val="false"/>
                <w:color w:val="000000"/>
                <w:sz w:val="22"/>
                <w:szCs w:val="22"/>
              </w:rPr>
              <w:t>10</w:t>
            </w:r>
          </w:p>
        </w:tc>
        <w:tc>
          <w:tcPr>
            <w:tcW w:w="851"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cs="Times New Roman" w:ascii="Nimbus Roman" w:hAnsi="Nimbus Roman"/>
                <w:b w:val="false"/>
                <w:bCs w:val="false"/>
                <w:color w:val="000000"/>
                <w:sz w:val="22"/>
                <w:szCs w:val="22"/>
              </w:rPr>
              <w:t>4</w:t>
            </w:r>
          </w:p>
        </w:tc>
        <w:tc>
          <w:tcPr>
            <w:tcW w:w="141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cs="Times New Roman" w:ascii="Nimbus Roman" w:hAnsi="Nimbus Roman"/>
                <w:b w:val="false"/>
                <w:bCs w:val="false"/>
                <w:color w:val="000000"/>
                <w:sz w:val="22"/>
                <w:szCs w:val="22"/>
              </w:rPr>
              <w:t>6</w:t>
            </w:r>
          </w:p>
        </w:tc>
        <w:tc>
          <w:tcPr>
            <w:tcW w:w="1247" w:type="dxa"/>
            <w:tcBorders>
              <w:left w:val="single" w:sz="4" w:space="0" w:color="000000"/>
              <w:bottom w:val="single" w:sz="4" w:space="0" w:color="000000"/>
              <w:right w:val="single" w:sz="4" w:space="0" w:color="000000"/>
            </w:tcBorders>
            <w:vAlign w:val="center"/>
          </w:tcPr>
          <w:p>
            <w:pPr>
              <w:pStyle w:val="Normal"/>
              <w:widowControl w:val="false"/>
              <w:spacing w:before="0" w:after="200"/>
              <w:jc w:val="center"/>
              <w:rPr>
                <w:rFonts w:ascii="Nimbus Roman" w:hAnsi="Nimbus Roman"/>
                <w:b w:val="false"/>
                <w:b w:val="false"/>
                <w:bCs w:val="false"/>
                <w:sz w:val="22"/>
                <w:szCs w:val="22"/>
              </w:rPr>
            </w:pPr>
            <w:r>
              <w:rPr>
                <w:rFonts w:cs="Times New Roman" w:ascii="Nimbus Roman" w:hAnsi="Nimbus Roman"/>
                <w:b w:val="false"/>
                <w:bCs w:val="false"/>
                <w:color w:val="000000"/>
                <w:sz w:val="22"/>
                <w:szCs w:val="22"/>
              </w:rPr>
              <w:t>134</w:t>
            </w:r>
          </w:p>
        </w:tc>
        <w:tc>
          <w:tcPr>
            <w:tcW w:w="1696" w:type="dxa"/>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b w:val="false"/>
                <w:b w:val="false"/>
                <w:bCs w:val="false"/>
                <w:sz w:val="22"/>
                <w:szCs w:val="22"/>
              </w:rPr>
            </w:pPr>
            <w:r>
              <w:rPr>
                <w:rFonts w:cs="Times New Roman" w:ascii="Times New Roman" w:hAnsi="Times New Roman"/>
                <w:b w:val="false"/>
                <w:bCs w:val="false"/>
                <w:sz w:val="22"/>
                <w:szCs w:val="22"/>
              </w:rPr>
              <w:t>Проектная работа</w:t>
            </w:r>
          </w:p>
        </w:tc>
      </w:tr>
    </w:tbl>
    <w:p>
      <w:pPr>
        <w:pStyle w:val="Style52"/>
        <w:ind w:hanging="0"/>
        <w:jc w:val="center"/>
        <w:rPr>
          <w:rStyle w:val="414pt"/>
          <w:color w:val="FF0000"/>
        </w:rPr>
      </w:pPr>
      <w:r>
        <w:rPr>
          <w:color w:val="FF0000"/>
        </w:rPr>
      </w:r>
    </w:p>
    <w:p>
      <w:pPr>
        <w:pStyle w:val="Style52"/>
        <w:rPr>
          <w:rStyle w:val="414pt"/>
        </w:rPr>
      </w:pPr>
      <w:r>
        <w:rPr/>
      </w:r>
      <w:r>
        <w:br w:type="page"/>
      </w:r>
    </w:p>
    <w:p>
      <w:pPr>
        <w:pStyle w:val="Style52"/>
        <w:rPr>
          <w:rStyle w:val="414pt"/>
        </w:rPr>
      </w:pPr>
      <w:bookmarkStart w:id="14" w:name="_Toc118397128"/>
      <w:r>
        <w:rPr>
          <w:rStyle w:val="414pt"/>
        </w:rPr>
        <w:t>5.3. Содержание практических и семинарских занятий</w:t>
      </w:r>
      <w:bookmarkEnd w:id="14"/>
    </w:p>
    <w:tbl>
      <w:tblPr>
        <w:tblStyle w:val="af0"/>
        <w:tblW w:w="10774" w:type="dxa"/>
        <w:jc w:val="left"/>
        <w:tblInd w:w="-318" w:type="dxa"/>
        <w:tblLayout w:type="fixed"/>
        <w:tblCellMar>
          <w:top w:w="0" w:type="dxa"/>
          <w:left w:w="108" w:type="dxa"/>
          <w:bottom w:w="0" w:type="dxa"/>
          <w:right w:w="108" w:type="dxa"/>
        </w:tblCellMar>
        <w:tblLook w:val="04a0" w:noHBand="0" w:noVBand="1" w:firstColumn="1" w:lastRow="0" w:lastColumn="0" w:firstRow="1"/>
      </w:tblPr>
      <w:tblGrid>
        <w:gridCol w:w="1844"/>
        <w:gridCol w:w="6946"/>
        <w:gridCol w:w="1984"/>
      </w:tblGrid>
      <w:tr>
        <w:trPr/>
        <w:tc>
          <w:tcPr>
            <w:tcW w:w="1844" w:type="dxa"/>
            <w:tcBorders/>
          </w:tcPr>
          <w:p>
            <w:pPr>
              <w:pStyle w:val="Normal"/>
              <w:keepNext w:val="true"/>
              <w:widowControl w:val="false"/>
              <w:suppressAutoHyphens w:val="true"/>
              <w:spacing w:lineRule="auto" w:line="240" w:before="0" w:after="0"/>
              <w:jc w:val="center"/>
              <w:rPr>
                <w:rFonts w:ascii="Nimbus Roman" w:hAnsi="Nimbus Roman" w:eastAsia="Calibri"/>
                <w:kern w:val="0"/>
                <w:sz w:val="22"/>
                <w:szCs w:val="22"/>
                <w:lang w:val="ru-RU" w:eastAsia="en-US" w:bidi="ar-SA"/>
              </w:rPr>
            </w:pPr>
            <w:r>
              <w:rPr>
                <w:rFonts w:eastAsia="Calibri" w:cs="Times New Roman" w:ascii="Nimbus Roman" w:hAnsi="Nimbus Roman"/>
                <w:b/>
                <w:kern w:val="0"/>
                <w:sz w:val="22"/>
                <w:szCs w:val="22"/>
                <w:lang w:val="ru-RU" w:eastAsia="en-US" w:bidi="ar-SA"/>
              </w:rPr>
              <w:t>Наименование тем (разделов) дисциплины</w:t>
            </w:r>
          </w:p>
        </w:tc>
        <w:tc>
          <w:tcPr>
            <w:tcW w:w="6946" w:type="dxa"/>
            <w:tcBorders/>
          </w:tcPr>
          <w:p>
            <w:pPr>
              <w:pStyle w:val="Normal"/>
              <w:keepNext w:val="true"/>
              <w:widowControl w:val="false"/>
              <w:suppressAutoHyphens w:val="true"/>
              <w:spacing w:lineRule="auto" w:line="240" w:before="0" w:after="0"/>
              <w:jc w:val="center"/>
              <w:rPr>
                <w:rFonts w:eastAsia="Calibri"/>
                <w:kern w:val="0"/>
                <w:sz w:val="22"/>
                <w:szCs w:val="22"/>
                <w:lang w:val="ru-RU" w:eastAsia="en-US" w:bidi="ar-SA"/>
              </w:rPr>
            </w:pPr>
            <w:r>
              <w:rPr>
                <w:rFonts w:eastAsia="Calibri" w:cs="Times New Roman" w:ascii="Times New Roman" w:hAnsi="Times New Roman"/>
                <w:b/>
                <w:kern w:val="0"/>
                <w:sz w:val="22"/>
                <w:szCs w:val="22"/>
                <w:lang w:val="ru-RU" w:eastAsia="en-US" w:bidi="ar-SA"/>
              </w:rPr>
              <w:t>Перечень вопросов для обсуждения на семинарских, практических занятиях</w:t>
            </w:r>
          </w:p>
        </w:tc>
        <w:tc>
          <w:tcPr>
            <w:tcW w:w="1984" w:type="dxa"/>
            <w:tcBorders/>
          </w:tcPr>
          <w:p>
            <w:pPr>
              <w:pStyle w:val="Normal"/>
              <w:keepNext w:val="true"/>
              <w:widowControl w:val="false"/>
              <w:suppressAutoHyphens w:val="true"/>
              <w:spacing w:lineRule="auto" w:line="240" w:before="0" w:after="0"/>
              <w:jc w:val="center"/>
              <w:rPr>
                <w:rFonts w:eastAsia="Calibri"/>
                <w:kern w:val="0"/>
                <w:sz w:val="22"/>
                <w:szCs w:val="22"/>
                <w:lang w:val="ru-RU" w:eastAsia="en-US" w:bidi="ar-SA"/>
              </w:rPr>
            </w:pPr>
            <w:r>
              <w:rPr>
                <w:rFonts w:eastAsia="Calibri" w:cs="Times New Roman" w:ascii="Times New Roman" w:hAnsi="Times New Roman"/>
                <w:b/>
                <w:kern w:val="0"/>
                <w:sz w:val="22"/>
                <w:szCs w:val="22"/>
                <w:lang w:val="ru-RU" w:eastAsia="en-US" w:bidi="ar-SA"/>
              </w:rPr>
              <w:t>Формы проведения занятий</w:t>
            </w:r>
          </w:p>
        </w:tc>
      </w:tr>
      <w:tr>
        <w:trPr/>
        <w:tc>
          <w:tcPr>
            <w:tcW w:w="1844" w:type="dxa"/>
            <w:tcBorders/>
          </w:tcPr>
          <w:p>
            <w:pPr>
              <w:pStyle w:val="Normal"/>
              <w:widowControl w:val="false"/>
              <w:suppressAutoHyphens w:val="true"/>
              <w:spacing w:lineRule="auto" w:line="240" w:before="0" w:after="0"/>
              <w:jc w:val="left"/>
              <w:rPr>
                <w:rFonts w:ascii="Nimbus Roman" w:hAnsi="Nimbus Roman"/>
                <w:sz w:val="22"/>
                <w:szCs w:val="22"/>
              </w:rPr>
            </w:pPr>
            <w:r>
              <w:rPr>
                <w:rFonts w:eastAsia="Times New Roman" w:cs="Times New Roman" w:ascii="Nimbus Roman" w:hAnsi="Nimbus Roman"/>
                <w:kern w:val="0"/>
                <w:sz w:val="22"/>
                <w:szCs w:val="22"/>
                <w:lang w:val="ru-RU" w:eastAsia="ru-RU" w:bidi="ar-SA"/>
              </w:rPr>
              <w:t xml:space="preserve">2. </w:t>
            </w:r>
            <w:r>
              <w:rPr>
                <w:rFonts w:eastAsia="Times New Roman" w:cs="Times New Roman" w:ascii="Nimbus Roman" w:hAnsi="Nimbus Roman"/>
                <w:sz w:val="22"/>
                <w:szCs w:val="22"/>
                <w:lang w:eastAsia="ru-RU"/>
              </w:rPr>
              <w:t>Предпринимательская фирма</w:t>
            </w:r>
          </w:p>
        </w:tc>
        <w:tc>
          <w:tcPr>
            <w:tcW w:w="6946" w:type="dxa"/>
            <w:tcBorders/>
          </w:tcPr>
          <w:p>
            <w:pPr>
              <w:pStyle w:val="ListParagraph"/>
              <w:widowControl w:val="false"/>
              <w:suppressAutoHyphens w:val="true"/>
              <w:spacing w:before="0" w:after="0"/>
              <w:ind w:left="289" w:hanging="283"/>
              <w:contextualSpacing/>
              <w:jc w:val="both"/>
              <w:rPr>
                <w:rFonts w:eastAsia="Calibri"/>
                <w:b w:val="false"/>
                <w:b w:val="false"/>
                <w:bCs w:val="false"/>
                <w:kern w:val="0"/>
                <w:sz w:val="22"/>
                <w:szCs w:val="22"/>
                <w:lang w:val="ru-RU" w:eastAsia="en-US" w:bidi="ar-SA"/>
              </w:rPr>
            </w:pPr>
            <w:r>
              <w:rPr>
                <w:rFonts w:eastAsia="Calibri" w:cs="Times New Roman"/>
                <w:b w:val="false"/>
                <w:bCs w:val="false"/>
                <w:kern w:val="0"/>
                <w:sz w:val="22"/>
                <w:szCs w:val="22"/>
                <w:lang w:val="ru-RU" w:eastAsia="en-US" w:bidi="ar-SA"/>
              </w:rPr>
              <w:t>1. Понятие физические и юридические лица.</w:t>
            </w:r>
          </w:p>
          <w:p>
            <w:pPr>
              <w:pStyle w:val="ListParagraph"/>
              <w:widowControl w:val="false"/>
              <w:suppressAutoHyphens w:val="true"/>
              <w:spacing w:before="0" w:after="0"/>
              <w:ind w:left="289" w:hanging="283"/>
              <w:contextualSpacing/>
              <w:jc w:val="both"/>
              <w:rPr>
                <w:rFonts w:eastAsia="Calibri"/>
                <w:b w:val="false"/>
                <w:b w:val="false"/>
                <w:bCs w:val="false"/>
                <w:kern w:val="0"/>
                <w:sz w:val="22"/>
                <w:szCs w:val="22"/>
                <w:lang w:val="ru-RU" w:eastAsia="en-US" w:bidi="ar-SA"/>
              </w:rPr>
            </w:pPr>
            <w:r>
              <w:rPr>
                <w:rFonts w:eastAsia="Calibri" w:cs="Times New Roman"/>
                <w:b w:val="false"/>
                <w:bCs w:val="false"/>
                <w:kern w:val="0"/>
                <w:sz w:val="22"/>
                <w:szCs w:val="22"/>
                <w:lang w:val="ru-RU" w:eastAsia="en-US" w:bidi="ar-SA"/>
              </w:rPr>
              <w:t>2. Виды предпринимательских фирм.</w:t>
            </w:r>
          </w:p>
          <w:p>
            <w:pPr>
              <w:pStyle w:val="ListParagraph"/>
              <w:widowControl w:val="false"/>
              <w:suppressAutoHyphens w:val="true"/>
              <w:spacing w:before="0" w:after="0"/>
              <w:ind w:left="289" w:hanging="283"/>
              <w:contextualSpacing/>
              <w:jc w:val="both"/>
              <w:rPr>
                <w:rFonts w:eastAsia="Calibri"/>
                <w:b w:val="false"/>
                <w:b w:val="false"/>
                <w:bCs w:val="false"/>
                <w:kern w:val="0"/>
                <w:sz w:val="22"/>
                <w:szCs w:val="22"/>
                <w:lang w:val="ru-RU" w:eastAsia="en-US" w:bidi="ar-SA"/>
              </w:rPr>
            </w:pPr>
            <w:r>
              <w:rPr>
                <w:rFonts w:eastAsia="Calibri" w:cs="Times New Roman"/>
                <w:b w:val="false"/>
                <w:bCs w:val="false"/>
                <w:kern w:val="0"/>
                <w:sz w:val="22"/>
                <w:szCs w:val="22"/>
                <w:lang w:val="ru-RU" w:eastAsia="en-US" w:bidi="ar-SA"/>
              </w:rPr>
              <w:t>3. Осуществление предпринимательской деятельности без образования фирмы.</w:t>
            </w:r>
          </w:p>
          <w:p>
            <w:pPr>
              <w:pStyle w:val="ListParagraph"/>
              <w:widowControl w:val="false"/>
              <w:suppressAutoHyphens w:val="true"/>
              <w:spacing w:before="0" w:after="0"/>
              <w:ind w:left="289" w:hanging="283"/>
              <w:contextualSpacing/>
              <w:jc w:val="both"/>
              <w:rPr>
                <w:rFonts w:eastAsia="Calibri"/>
                <w:b w:val="false"/>
                <w:b w:val="false"/>
                <w:bCs w:val="false"/>
                <w:kern w:val="0"/>
                <w:sz w:val="22"/>
                <w:szCs w:val="22"/>
                <w:lang w:val="ru-RU" w:eastAsia="en-US" w:bidi="ar-SA"/>
              </w:rPr>
            </w:pPr>
            <w:r>
              <w:rPr>
                <w:rFonts w:eastAsia="Calibri" w:cs="Times New Roman"/>
                <w:b w:val="false"/>
                <w:bCs w:val="false"/>
                <w:kern w:val="0"/>
                <w:sz w:val="22"/>
                <w:szCs w:val="22"/>
                <w:lang w:val="ru-RU" w:eastAsia="en-US" w:bidi="ar-SA"/>
              </w:rPr>
              <w:t>4. Виды договоров о предпринимательстве без создания юридического лица.</w:t>
            </w:r>
          </w:p>
        </w:tc>
        <w:tc>
          <w:tcPr>
            <w:tcW w:w="1984" w:type="dxa"/>
            <w:tcBorders/>
          </w:tcPr>
          <w:p>
            <w:pPr>
              <w:pStyle w:val="Normal"/>
              <w:widowControl w:val="false"/>
              <w:tabs>
                <w:tab w:val="clear" w:pos="708"/>
                <w:tab w:val="left" w:pos="993" w:leader="none"/>
              </w:tabs>
              <w:suppressAutoHyphens w:val="true"/>
              <w:spacing w:lineRule="auto" w:line="240" w:before="0" w:after="0"/>
              <w:jc w:val="left"/>
              <w:rPr>
                <w:rFonts w:eastAsia="Calibri"/>
                <w:kern w:val="0"/>
                <w:sz w:val="22"/>
                <w:szCs w:val="22"/>
                <w:lang w:val="ru-RU" w:eastAsia="en-US" w:bidi="ar-SA"/>
              </w:rPr>
            </w:pPr>
            <w:r>
              <w:rPr>
                <w:rFonts w:eastAsia="Calibri" w:cs="Times New Roman" w:ascii="Times New Roman" w:hAnsi="Times New Roman"/>
                <w:kern w:val="0"/>
                <w:sz w:val="22"/>
                <w:szCs w:val="22"/>
                <w:lang w:val="ru-RU" w:eastAsia="en-US" w:bidi="ar-SA"/>
              </w:rPr>
              <w:t>Обсуждение дискуссионных вопросов;</w:t>
            </w:r>
          </w:p>
          <w:p>
            <w:pPr>
              <w:pStyle w:val="Normal"/>
              <w:widowControl w:val="false"/>
              <w:tabs>
                <w:tab w:val="clear" w:pos="708"/>
                <w:tab w:val="left" w:pos="993" w:leader="none"/>
              </w:tabs>
              <w:suppressAutoHyphens w:val="true"/>
              <w:spacing w:lineRule="auto" w:line="240" w:before="0" w:after="0"/>
              <w:jc w:val="left"/>
              <w:rPr>
                <w:rFonts w:eastAsia="Calibri"/>
                <w:kern w:val="0"/>
                <w:sz w:val="22"/>
                <w:szCs w:val="22"/>
                <w:lang w:val="ru-RU" w:eastAsia="en-US" w:bidi="ar-SA"/>
              </w:rPr>
            </w:pPr>
            <w:r>
              <w:rPr>
                <w:rFonts w:eastAsia="Calibri" w:cs="Times New Roman" w:ascii="Times New Roman" w:hAnsi="Times New Roman"/>
                <w:kern w:val="0"/>
                <w:sz w:val="22"/>
                <w:szCs w:val="22"/>
                <w:lang w:val="ru-RU" w:eastAsia="en-US" w:bidi="ar-SA"/>
              </w:rPr>
              <w:t>выполнение индивидуальных и групповых заданий;</w:t>
            </w:r>
          </w:p>
          <w:p>
            <w:pPr>
              <w:pStyle w:val="Normal"/>
              <w:widowControl w:val="false"/>
              <w:tabs>
                <w:tab w:val="clear" w:pos="708"/>
                <w:tab w:val="left" w:pos="993" w:leader="none"/>
              </w:tabs>
              <w:suppressAutoHyphens w:val="true"/>
              <w:spacing w:lineRule="auto" w:line="240" w:before="0" w:after="0"/>
              <w:jc w:val="left"/>
              <w:rPr>
                <w:rFonts w:eastAsia="Calibri"/>
                <w:kern w:val="0"/>
                <w:sz w:val="22"/>
                <w:szCs w:val="22"/>
                <w:lang w:val="ru-RU" w:eastAsia="en-US" w:bidi="ar-SA"/>
              </w:rPr>
            </w:pPr>
            <w:r>
              <w:rPr>
                <w:rFonts w:eastAsia="Calibri" w:cs="Times New Roman" w:ascii="Times New Roman" w:hAnsi="Times New Roman"/>
                <w:kern w:val="0"/>
                <w:sz w:val="22"/>
                <w:szCs w:val="22"/>
                <w:lang w:val="ru-RU" w:eastAsia="en-US" w:bidi="ar-SA"/>
              </w:rPr>
              <w:t>контроль знаний</w:t>
            </w:r>
          </w:p>
        </w:tc>
      </w:tr>
      <w:tr>
        <w:trPr>
          <w:trHeight w:val="698" w:hRule="atLeast"/>
        </w:trPr>
        <w:tc>
          <w:tcPr>
            <w:tcW w:w="1844" w:type="dxa"/>
            <w:tcBorders/>
          </w:tcPr>
          <w:p>
            <w:pPr>
              <w:pStyle w:val="Normal"/>
              <w:widowControl w:val="false"/>
              <w:tabs>
                <w:tab w:val="clear" w:pos="708"/>
                <w:tab w:val="right" w:pos="851" w:leader="none"/>
              </w:tabs>
              <w:suppressAutoHyphens w:val="true"/>
              <w:spacing w:lineRule="auto" w:line="240" w:before="0" w:after="0"/>
              <w:jc w:val="left"/>
              <w:rPr>
                <w:rFonts w:ascii="Times New Roman" w:hAnsi="Times New Roman" w:eastAsia="Calibri" w:cs="Times New Roman"/>
                <w:kern w:val="0"/>
                <w:sz w:val="22"/>
                <w:szCs w:val="22"/>
                <w:lang w:val="ru-RU" w:eastAsia="en-US" w:bidi="ar-SA"/>
              </w:rPr>
            </w:pPr>
            <w:r>
              <w:rPr>
                <w:rFonts w:eastAsia="Calibri" w:cs="Times New Roman" w:ascii="Nimbus Roman" w:hAnsi="Nimbus Roman"/>
                <w:kern w:val="0"/>
                <w:sz w:val="22"/>
                <w:szCs w:val="22"/>
                <w:lang w:val="ru-RU" w:eastAsia="en-US" w:bidi="ar-SA"/>
              </w:rPr>
              <w:t xml:space="preserve">3. </w:t>
            </w:r>
            <w:r>
              <w:rPr>
                <w:rFonts w:cs="Times New Roman" w:ascii="Nimbus Roman" w:hAnsi="Nimbus Roman"/>
                <w:sz w:val="22"/>
                <w:szCs w:val="22"/>
              </w:rPr>
              <w:t>Организационно-правовые формы и виды предпринимательской деятельности</w:t>
            </w:r>
          </w:p>
        </w:tc>
        <w:tc>
          <w:tcPr>
            <w:tcW w:w="6946" w:type="dxa"/>
            <w:tcBorders/>
          </w:tcPr>
          <w:p>
            <w:pPr>
              <w:pStyle w:val="ListParagraph"/>
              <w:widowControl w:val="false"/>
              <w:suppressAutoHyphens w:val="true"/>
              <w:spacing w:before="0" w:after="0"/>
              <w:ind w:left="289" w:hanging="283"/>
              <w:contextualSpacing/>
              <w:jc w:val="both"/>
              <w:rPr>
                <w:rFonts w:eastAsia="Calibri"/>
                <w:b w:val="false"/>
                <w:b w:val="false"/>
                <w:bCs w:val="false"/>
                <w:kern w:val="0"/>
                <w:sz w:val="22"/>
                <w:szCs w:val="22"/>
                <w:lang w:val="ru-RU" w:eastAsia="en-US" w:bidi="ar-SA"/>
              </w:rPr>
            </w:pPr>
            <w:r>
              <w:rPr>
                <w:rFonts w:eastAsia="Calibri" w:cs="Times New Roman"/>
                <w:b w:val="false"/>
                <w:bCs w:val="false"/>
                <w:kern w:val="0"/>
                <w:sz w:val="22"/>
                <w:szCs w:val="22"/>
                <w:lang w:val="ru-RU" w:eastAsia="en-US" w:bidi="ar-SA"/>
              </w:rPr>
              <w:t>1. Технология создания и регистрации предпринимательской фирмы.</w:t>
            </w:r>
          </w:p>
          <w:p>
            <w:pPr>
              <w:pStyle w:val="ListParagraph"/>
              <w:widowControl w:val="false"/>
              <w:suppressAutoHyphens w:val="true"/>
              <w:spacing w:before="0" w:after="0"/>
              <w:ind w:left="289" w:hanging="283"/>
              <w:contextualSpacing/>
              <w:jc w:val="both"/>
              <w:rPr>
                <w:rFonts w:eastAsia="Calibri"/>
                <w:b w:val="false"/>
                <w:b w:val="false"/>
                <w:bCs w:val="false"/>
                <w:kern w:val="0"/>
                <w:sz w:val="22"/>
                <w:szCs w:val="22"/>
                <w:lang w:val="ru-RU" w:eastAsia="en-US" w:bidi="ar-SA"/>
              </w:rPr>
            </w:pPr>
            <w:r>
              <w:rPr>
                <w:rFonts w:eastAsia="Calibri" w:cs="Times New Roman"/>
                <w:b w:val="false"/>
                <w:bCs w:val="false"/>
                <w:kern w:val="0"/>
                <w:sz w:val="22"/>
                <w:szCs w:val="22"/>
                <w:lang w:val="ru-RU" w:eastAsia="en-US" w:bidi="ar-SA"/>
              </w:rPr>
              <w:t>2. Мотивы, побуждающие граждан заняться предпринимательской деятельностью.</w:t>
            </w:r>
          </w:p>
          <w:p>
            <w:pPr>
              <w:pStyle w:val="ListParagraph"/>
              <w:widowControl w:val="false"/>
              <w:suppressAutoHyphens w:val="true"/>
              <w:spacing w:before="0" w:after="0"/>
              <w:ind w:left="289" w:hanging="283"/>
              <w:contextualSpacing/>
              <w:jc w:val="both"/>
              <w:rPr>
                <w:rFonts w:eastAsia="Calibri"/>
                <w:b w:val="false"/>
                <w:b w:val="false"/>
                <w:bCs w:val="false"/>
                <w:kern w:val="0"/>
                <w:sz w:val="22"/>
                <w:szCs w:val="22"/>
                <w:lang w:val="ru-RU" w:eastAsia="en-US" w:bidi="ar-SA"/>
              </w:rPr>
            </w:pPr>
            <w:r>
              <w:rPr>
                <w:rFonts w:eastAsia="Calibri" w:cs="Times New Roman"/>
                <w:b w:val="false"/>
                <w:bCs w:val="false"/>
                <w:kern w:val="0"/>
                <w:sz w:val="22"/>
                <w:szCs w:val="22"/>
                <w:lang w:val="ru-RU" w:eastAsia="en-US" w:bidi="ar-SA"/>
              </w:rPr>
              <w:t>3. Пути разработки концептуальной идеи фирмы.</w:t>
            </w:r>
          </w:p>
          <w:p>
            <w:pPr>
              <w:pStyle w:val="ListParagraph"/>
              <w:widowControl w:val="false"/>
              <w:suppressAutoHyphens w:val="true"/>
              <w:spacing w:before="0" w:after="0"/>
              <w:ind w:left="289" w:hanging="283"/>
              <w:contextualSpacing/>
              <w:jc w:val="both"/>
              <w:rPr>
                <w:rFonts w:eastAsia="Calibri"/>
                <w:b w:val="false"/>
                <w:b w:val="false"/>
                <w:bCs w:val="false"/>
                <w:kern w:val="0"/>
                <w:sz w:val="22"/>
                <w:szCs w:val="22"/>
                <w:lang w:val="ru-RU" w:eastAsia="en-US" w:bidi="ar-SA"/>
              </w:rPr>
            </w:pPr>
            <w:r>
              <w:rPr>
                <w:rFonts w:eastAsia="Calibri" w:cs="Times New Roman"/>
                <w:b w:val="false"/>
                <w:bCs w:val="false"/>
                <w:kern w:val="0"/>
                <w:sz w:val="22"/>
                <w:szCs w:val="22"/>
                <w:lang w:val="ru-RU" w:eastAsia="en-US" w:bidi="ar-SA"/>
              </w:rPr>
              <w:t>4. Выбор организационно-правовой формы предпринимательской фирмы.</w:t>
            </w:r>
          </w:p>
          <w:p>
            <w:pPr>
              <w:pStyle w:val="ListParagraph"/>
              <w:widowControl w:val="false"/>
              <w:suppressAutoHyphens w:val="true"/>
              <w:spacing w:before="0" w:after="0"/>
              <w:ind w:left="289" w:hanging="283"/>
              <w:contextualSpacing/>
              <w:jc w:val="both"/>
              <w:rPr>
                <w:rFonts w:eastAsia="Calibri"/>
                <w:b w:val="false"/>
                <w:b w:val="false"/>
                <w:bCs w:val="false"/>
                <w:kern w:val="0"/>
                <w:sz w:val="22"/>
                <w:szCs w:val="22"/>
                <w:lang w:val="ru-RU" w:eastAsia="en-US" w:bidi="ar-SA"/>
              </w:rPr>
            </w:pPr>
            <w:r>
              <w:rPr>
                <w:rFonts w:eastAsia="Calibri" w:cs="Times New Roman"/>
                <w:b w:val="false"/>
                <w:bCs w:val="false"/>
                <w:kern w:val="0"/>
                <w:sz w:val="22"/>
                <w:szCs w:val="22"/>
                <w:lang w:val="ru-RU" w:eastAsia="en-US" w:bidi="ar-SA"/>
              </w:rPr>
              <w:t>5. Бизнес-план нового предприятия.</w:t>
            </w:r>
          </w:p>
          <w:p>
            <w:pPr>
              <w:pStyle w:val="ListParagraph"/>
              <w:widowControl w:val="false"/>
              <w:suppressAutoHyphens w:val="true"/>
              <w:spacing w:before="0" w:after="0"/>
              <w:ind w:left="289" w:hanging="283"/>
              <w:contextualSpacing/>
              <w:jc w:val="both"/>
              <w:rPr>
                <w:rFonts w:eastAsia="Calibri"/>
                <w:b w:val="false"/>
                <w:b w:val="false"/>
                <w:bCs w:val="false"/>
                <w:kern w:val="0"/>
                <w:sz w:val="22"/>
                <w:szCs w:val="22"/>
                <w:lang w:val="ru-RU" w:eastAsia="en-US" w:bidi="ar-SA"/>
              </w:rPr>
            </w:pPr>
            <w:r>
              <w:rPr>
                <w:rFonts w:eastAsia="Calibri" w:cs="Times New Roman"/>
                <w:b w:val="false"/>
                <w:bCs w:val="false"/>
                <w:kern w:val="0"/>
                <w:sz w:val="22"/>
                <w:szCs w:val="22"/>
                <w:lang w:val="ru-RU" w:eastAsia="en-US" w:bidi="ar-SA"/>
              </w:rPr>
              <w:t>6. Государственная регистрация фирмы.</w:t>
            </w:r>
          </w:p>
        </w:tc>
        <w:tc>
          <w:tcPr>
            <w:tcW w:w="1984" w:type="dxa"/>
            <w:tcBorders/>
          </w:tcPr>
          <w:p>
            <w:pPr>
              <w:pStyle w:val="Normal"/>
              <w:widowControl w:val="false"/>
              <w:tabs>
                <w:tab w:val="clear" w:pos="708"/>
                <w:tab w:val="left" w:pos="993" w:leader="none"/>
              </w:tabs>
              <w:suppressAutoHyphens w:val="true"/>
              <w:spacing w:lineRule="auto" w:line="240" w:before="0" w:after="0"/>
              <w:jc w:val="left"/>
              <w:rPr>
                <w:rFonts w:eastAsia="Calibri"/>
                <w:kern w:val="0"/>
                <w:sz w:val="22"/>
                <w:szCs w:val="22"/>
                <w:lang w:val="ru-RU" w:eastAsia="en-US" w:bidi="ar-SA"/>
              </w:rPr>
            </w:pPr>
            <w:r>
              <w:rPr>
                <w:rFonts w:eastAsia="Calibri" w:cs="Times New Roman" w:ascii="Times New Roman" w:hAnsi="Times New Roman"/>
                <w:kern w:val="0"/>
                <w:sz w:val="22"/>
                <w:szCs w:val="22"/>
                <w:lang w:val="ru-RU" w:eastAsia="en-US" w:bidi="ar-SA"/>
              </w:rPr>
              <w:t>Обсуждение дискуссионных вопросов;</w:t>
            </w:r>
          </w:p>
          <w:p>
            <w:pPr>
              <w:pStyle w:val="Normal"/>
              <w:widowControl w:val="false"/>
              <w:tabs>
                <w:tab w:val="clear" w:pos="708"/>
                <w:tab w:val="left" w:pos="993" w:leader="none"/>
              </w:tabs>
              <w:suppressAutoHyphens w:val="true"/>
              <w:spacing w:lineRule="auto" w:line="240" w:before="0" w:after="0"/>
              <w:jc w:val="left"/>
              <w:rPr>
                <w:rFonts w:eastAsia="Calibri"/>
                <w:kern w:val="0"/>
                <w:sz w:val="22"/>
                <w:szCs w:val="22"/>
                <w:lang w:val="ru-RU" w:eastAsia="en-US" w:bidi="ar-SA"/>
              </w:rPr>
            </w:pPr>
            <w:r>
              <w:rPr>
                <w:rFonts w:eastAsia="Calibri" w:cs="Times New Roman" w:ascii="Times New Roman" w:hAnsi="Times New Roman"/>
                <w:kern w:val="0"/>
                <w:sz w:val="22"/>
                <w:szCs w:val="22"/>
                <w:lang w:val="ru-RU" w:eastAsia="en-US" w:bidi="ar-SA"/>
              </w:rPr>
              <w:t>выполнение индивидуальных и групповых заданий;</w:t>
            </w:r>
          </w:p>
          <w:p>
            <w:pPr>
              <w:pStyle w:val="Normal"/>
              <w:widowControl w:val="false"/>
              <w:tabs>
                <w:tab w:val="clear" w:pos="708"/>
                <w:tab w:val="left" w:pos="993" w:leader="none"/>
              </w:tabs>
              <w:suppressAutoHyphens w:val="true"/>
              <w:spacing w:lineRule="auto" w:line="240" w:before="0" w:after="0"/>
              <w:jc w:val="left"/>
              <w:rPr>
                <w:rFonts w:eastAsia="Calibri"/>
                <w:kern w:val="0"/>
                <w:sz w:val="22"/>
                <w:szCs w:val="22"/>
                <w:lang w:val="ru-RU" w:eastAsia="en-US" w:bidi="ar-SA"/>
              </w:rPr>
            </w:pPr>
            <w:r>
              <w:rPr>
                <w:rFonts w:eastAsia="Calibri" w:cs="Times New Roman" w:ascii="Times New Roman" w:hAnsi="Times New Roman"/>
                <w:kern w:val="0"/>
                <w:sz w:val="22"/>
                <w:szCs w:val="22"/>
                <w:lang w:val="ru-RU" w:eastAsia="en-US" w:bidi="ar-SA"/>
              </w:rPr>
              <w:t>контроль знаний</w:t>
            </w:r>
          </w:p>
        </w:tc>
      </w:tr>
      <w:tr>
        <w:trPr>
          <w:trHeight w:val="58" w:hRule="atLeast"/>
        </w:trPr>
        <w:tc>
          <w:tcPr>
            <w:tcW w:w="1844" w:type="dxa"/>
            <w:tcBorders>
              <w:top w:val="nil"/>
            </w:tcBorders>
          </w:tcPr>
          <w:p>
            <w:pPr>
              <w:pStyle w:val="Normal"/>
              <w:widowControl w:val="false"/>
              <w:tabs>
                <w:tab w:val="clear" w:pos="708"/>
                <w:tab w:val="right" w:pos="851" w:leader="none"/>
              </w:tabs>
              <w:suppressAutoHyphens w:val="true"/>
              <w:spacing w:lineRule="auto" w:line="240" w:before="0" w:after="0"/>
              <w:jc w:val="left"/>
              <w:rPr>
                <w:rFonts w:ascii="Nimbus Roman" w:hAnsi="Nimbus Roman"/>
                <w:sz w:val="22"/>
                <w:szCs w:val="22"/>
              </w:rPr>
            </w:pPr>
            <w:r>
              <w:rPr>
                <w:rFonts w:eastAsia="Calibri" w:ascii="Nimbus Roman" w:hAnsi="Nimbus Roman"/>
                <w:kern w:val="0"/>
                <w:sz w:val="22"/>
                <w:szCs w:val="22"/>
                <w:lang w:val="ru-RU" w:eastAsia="en-US" w:bidi="ar-SA"/>
              </w:rPr>
              <w:t xml:space="preserve">7. </w:t>
            </w:r>
            <w:r>
              <w:rPr>
                <w:rFonts w:ascii="Nimbus Roman" w:hAnsi="Nimbus Roman"/>
                <w:sz w:val="22"/>
                <w:szCs w:val="22"/>
              </w:rPr>
              <w:t>Конкуренция в системе бизнеса</w:t>
            </w:r>
          </w:p>
        </w:tc>
        <w:tc>
          <w:tcPr>
            <w:tcW w:w="6946" w:type="dxa"/>
            <w:tcBorders>
              <w:top w:val="nil"/>
            </w:tcBorders>
          </w:tcPr>
          <w:p>
            <w:pPr>
              <w:pStyle w:val="ListParagraph"/>
              <w:widowControl w:val="false"/>
              <w:shd w:val="clear" w:color="auto" w:fill="FFFFFF"/>
              <w:suppressAutoHyphens w:val="true"/>
              <w:spacing w:before="0" w:after="0"/>
              <w:ind w:left="289" w:hanging="283"/>
              <w:contextualSpacing/>
              <w:jc w:val="both"/>
              <w:rPr>
                <w:b w:val="false"/>
                <w:b w:val="false"/>
                <w:bCs w:val="false"/>
                <w:kern w:val="0"/>
                <w:sz w:val="22"/>
                <w:szCs w:val="22"/>
                <w:lang w:val="ru-RU" w:bidi="ar-SA"/>
              </w:rPr>
            </w:pPr>
            <w:r>
              <w:rPr>
                <w:b w:val="false"/>
                <w:bCs w:val="false"/>
                <w:kern w:val="0"/>
                <w:sz w:val="22"/>
                <w:szCs w:val="22"/>
                <w:lang w:val="ru-RU" w:bidi="ar-SA"/>
              </w:rPr>
              <w:t>1. Понятие коммерческой сделки. Виды сделок.</w:t>
            </w:r>
          </w:p>
          <w:p>
            <w:pPr>
              <w:pStyle w:val="ListParagraph"/>
              <w:widowControl w:val="false"/>
              <w:shd w:val="clear" w:color="auto" w:fill="FFFFFF"/>
              <w:suppressAutoHyphens w:val="true"/>
              <w:spacing w:before="0" w:after="0"/>
              <w:ind w:left="289" w:hanging="283"/>
              <w:contextualSpacing/>
              <w:jc w:val="both"/>
              <w:rPr>
                <w:b w:val="false"/>
                <w:b w:val="false"/>
                <w:bCs w:val="false"/>
                <w:kern w:val="0"/>
                <w:sz w:val="22"/>
                <w:szCs w:val="22"/>
                <w:lang w:val="ru-RU" w:bidi="ar-SA"/>
              </w:rPr>
            </w:pPr>
            <w:r>
              <w:rPr>
                <w:b w:val="false"/>
                <w:bCs w:val="false"/>
                <w:kern w:val="0"/>
                <w:sz w:val="22"/>
                <w:szCs w:val="22"/>
                <w:lang w:val="ru-RU" w:bidi="ar-SA"/>
              </w:rPr>
              <w:t>2. Методы проведения коммерческих сделок.</w:t>
            </w:r>
          </w:p>
          <w:p>
            <w:pPr>
              <w:pStyle w:val="ListParagraph"/>
              <w:widowControl w:val="false"/>
              <w:shd w:val="clear" w:color="auto" w:fill="FFFFFF"/>
              <w:suppressAutoHyphens w:val="true"/>
              <w:spacing w:before="0" w:after="0"/>
              <w:ind w:left="289" w:hanging="283"/>
              <w:contextualSpacing/>
              <w:jc w:val="both"/>
              <w:rPr>
                <w:b w:val="false"/>
                <w:b w:val="false"/>
                <w:bCs w:val="false"/>
                <w:kern w:val="0"/>
                <w:sz w:val="22"/>
                <w:szCs w:val="22"/>
                <w:lang w:val="ru-RU" w:bidi="ar-SA"/>
              </w:rPr>
            </w:pPr>
            <w:r>
              <w:rPr>
                <w:b w:val="false"/>
                <w:bCs w:val="false"/>
                <w:kern w:val="0"/>
                <w:sz w:val="22"/>
                <w:szCs w:val="22"/>
                <w:lang w:val="ru-RU" w:bidi="ar-SA"/>
              </w:rPr>
              <w:t>3. Технология заключения сделок.</w:t>
            </w:r>
          </w:p>
          <w:p>
            <w:pPr>
              <w:pStyle w:val="ListParagraph"/>
              <w:widowControl w:val="false"/>
              <w:shd w:val="clear" w:color="auto" w:fill="FFFFFF"/>
              <w:suppressAutoHyphens w:val="true"/>
              <w:spacing w:before="0" w:after="0"/>
              <w:ind w:left="289" w:hanging="283"/>
              <w:contextualSpacing/>
              <w:jc w:val="both"/>
              <w:rPr>
                <w:b w:val="false"/>
                <w:b w:val="false"/>
                <w:bCs w:val="false"/>
                <w:kern w:val="0"/>
                <w:sz w:val="22"/>
                <w:szCs w:val="22"/>
                <w:lang w:val="ru-RU" w:bidi="ar-SA"/>
              </w:rPr>
            </w:pPr>
            <w:r>
              <w:rPr>
                <w:b w:val="false"/>
                <w:bCs w:val="false"/>
                <w:kern w:val="0"/>
                <w:sz w:val="22"/>
                <w:szCs w:val="22"/>
                <w:lang w:val="ru-RU" w:bidi="ar-SA"/>
              </w:rPr>
              <w:t>4. Структура контракта и его схема.</w:t>
            </w:r>
          </w:p>
          <w:p>
            <w:pPr>
              <w:pStyle w:val="ListParagraph"/>
              <w:widowControl w:val="false"/>
              <w:shd w:val="clear" w:color="auto" w:fill="FFFFFF"/>
              <w:suppressAutoHyphens w:val="true"/>
              <w:spacing w:before="0" w:after="0"/>
              <w:ind w:left="289" w:hanging="283"/>
              <w:contextualSpacing/>
              <w:jc w:val="both"/>
              <w:rPr>
                <w:b w:val="false"/>
                <w:b w:val="false"/>
                <w:bCs w:val="false"/>
                <w:kern w:val="0"/>
                <w:sz w:val="22"/>
                <w:szCs w:val="22"/>
                <w:lang w:val="ru-RU" w:bidi="ar-SA"/>
              </w:rPr>
            </w:pPr>
            <w:r>
              <w:rPr>
                <w:b w:val="false"/>
                <w:bCs w:val="false"/>
                <w:kern w:val="0"/>
                <w:sz w:val="22"/>
                <w:szCs w:val="22"/>
                <w:lang w:val="ru-RU" w:bidi="ar-SA"/>
              </w:rPr>
              <w:t>5. Санкции за нарушение договорных обязательств.</w:t>
            </w:r>
          </w:p>
          <w:p>
            <w:pPr>
              <w:pStyle w:val="ListParagraph"/>
              <w:widowControl w:val="false"/>
              <w:shd w:val="clear" w:color="auto" w:fill="FFFFFF"/>
              <w:suppressAutoHyphens w:val="true"/>
              <w:spacing w:before="0" w:after="0"/>
              <w:ind w:left="289" w:hanging="283"/>
              <w:contextualSpacing/>
              <w:jc w:val="both"/>
              <w:rPr>
                <w:b w:val="false"/>
                <w:b w:val="false"/>
                <w:bCs w:val="false"/>
                <w:kern w:val="0"/>
                <w:sz w:val="22"/>
                <w:szCs w:val="22"/>
                <w:lang w:val="ru-RU" w:bidi="ar-SA"/>
              </w:rPr>
            </w:pPr>
            <w:r>
              <w:rPr>
                <w:b w:val="false"/>
                <w:bCs w:val="false"/>
                <w:kern w:val="0"/>
                <w:sz w:val="22"/>
                <w:szCs w:val="22"/>
                <w:lang w:val="ru-RU" w:bidi="ar-SA"/>
              </w:rPr>
              <w:t>6. Виды и формы расчетов по контракту</w:t>
            </w:r>
          </w:p>
        </w:tc>
        <w:tc>
          <w:tcPr>
            <w:tcW w:w="1984" w:type="dxa"/>
            <w:tcBorders>
              <w:top w:val="nil"/>
            </w:tcBorders>
          </w:tcPr>
          <w:p>
            <w:pPr>
              <w:pStyle w:val="Normal"/>
              <w:widowControl w:val="false"/>
              <w:tabs>
                <w:tab w:val="clear" w:pos="708"/>
                <w:tab w:val="left" w:pos="993" w:leader="none"/>
              </w:tabs>
              <w:suppressAutoHyphens w:val="true"/>
              <w:spacing w:lineRule="auto" w:line="240" w:before="0" w:after="0"/>
              <w:jc w:val="left"/>
              <w:rPr>
                <w:rFonts w:eastAsia="Calibri"/>
                <w:kern w:val="0"/>
                <w:sz w:val="22"/>
                <w:szCs w:val="22"/>
                <w:lang w:val="ru-RU" w:eastAsia="en-US" w:bidi="ar-SA"/>
              </w:rPr>
            </w:pPr>
            <w:r>
              <w:rPr>
                <w:rFonts w:eastAsia="Calibri" w:cs="Times New Roman" w:ascii="Times New Roman" w:hAnsi="Times New Roman"/>
                <w:kern w:val="0"/>
                <w:sz w:val="22"/>
                <w:szCs w:val="22"/>
                <w:lang w:val="ru-RU" w:eastAsia="en-US" w:bidi="ar-SA"/>
              </w:rPr>
              <w:t>Обсуждение дискуссионных вопросов;</w:t>
            </w:r>
          </w:p>
          <w:p>
            <w:pPr>
              <w:pStyle w:val="Normal"/>
              <w:widowControl w:val="false"/>
              <w:tabs>
                <w:tab w:val="clear" w:pos="708"/>
                <w:tab w:val="left" w:pos="993" w:leader="none"/>
              </w:tabs>
              <w:suppressAutoHyphens w:val="true"/>
              <w:spacing w:lineRule="auto" w:line="240" w:before="0" w:after="0"/>
              <w:jc w:val="left"/>
              <w:rPr>
                <w:rFonts w:eastAsia="Calibri"/>
                <w:kern w:val="0"/>
                <w:sz w:val="22"/>
                <w:szCs w:val="22"/>
                <w:lang w:val="ru-RU" w:eastAsia="en-US" w:bidi="ar-SA"/>
              </w:rPr>
            </w:pPr>
            <w:r>
              <w:rPr>
                <w:rFonts w:eastAsia="Calibri" w:cs="Times New Roman" w:ascii="Times New Roman" w:hAnsi="Times New Roman"/>
                <w:kern w:val="0"/>
                <w:sz w:val="22"/>
                <w:szCs w:val="22"/>
                <w:lang w:val="ru-RU" w:eastAsia="en-US" w:bidi="ar-SA"/>
              </w:rPr>
              <w:t>выполнение индивидуальных и групповых заданий;</w:t>
            </w:r>
          </w:p>
          <w:p>
            <w:pPr>
              <w:pStyle w:val="Normal"/>
              <w:widowControl w:val="false"/>
              <w:tabs>
                <w:tab w:val="clear" w:pos="708"/>
                <w:tab w:val="left" w:pos="993" w:leader="none"/>
              </w:tabs>
              <w:suppressAutoHyphens w:val="true"/>
              <w:spacing w:lineRule="auto" w:line="240" w:before="0" w:after="0"/>
              <w:jc w:val="left"/>
              <w:rPr>
                <w:rFonts w:eastAsia="Calibri"/>
                <w:kern w:val="0"/>
                <w:sz w:val="22"/>
                <w:szCs w:val="22"/>
                <w:lang w:val="ru-RU" w:eastAsia="en-US" w:bidi="ar-SA"/>
              </w:rPr>
            </w:pPr>
            <w:r>
              <w:rPr>
                <w:rFonts w:eastAsia="Calibri" w:cs="Times New Roman" w:ascii="Times New Roman" w:hAnsi="Times New Roman"/>
                <w:kern w:val="0"/>
                <w:sz w:val="22"/>
                <w:szCs w:val="22"/>
                <w:lang w:val="ru-RU" w:eastAsia="en-US" w:bidi="ar-SA"/>
              </w:rPr>
              <w:t>контроль знаний</w:t>
            </w:r>
          </w:p>
        </w:tc>
      </w:tr>
    </w:tbl>
    <w:p>
      <w:pPr>
        <w:pStyle w:val="Normal"/>
        <w:spacing w:lineRule="auto" w:line="360" w:before="0" w:after="0"/>
        <w:ind w:left="357" w:hanging="0"/>
        <w:jc w:val="both"/>
        <w:rPr>
          <w:rStyle w:val="Style27"/>
          <w:rFonts w:eastAsia="Calibri" w:eastAsiaTheme="minorHAnsi"/>
          <w:color w:val="FF0000"/>
        </w:rPr>
      </w:pPr>
      <w:r>
        <w:rPr>
          <w:rFonts w:eastAsia="Calibri" w:eastAsiaTheme="minorHAnsi"/>
          <w:color w:val="FF0000"/>
        </w:rPr>
      </w:r>
    </w:p>
    <w:p>
      <w:pPr>
        <w:pStyle w:val="Normal"/>
        <w:spacing w:lineRule="auto" w:line="360"/>
        <w:ind w:left="360" w:hanging="0"/>
        <w:jc w:val="both"/>
        <w:rPr>
          <w:rFonts w:ascii="Times New Roman" w:hAnsi="Times New Roman" w:cs="Times New Roman"/>
          <w:b/>
          <w:b/>
          <w:bCs/>
          <w:sz w:val="28"/>
          <w:szCs w:val="28"/>
        </w:rPr>
      </w:pPr>
      <w:r>
        <w:rPr>
          <w:rStyle w:val="Style27"/>
          <w:rFonts w:eastAsia="Calibri" w:eastAsiaTheme="minorHAnsi"/>
        </w:rPr>
        <w:t>6. Перечень учебно-методического обеспечения</w:t>
      </w:r>
      <w:r>
        <w:rPr>
          <w:rFonts w:cs="Times New Roman" w:ascii="Times New Roman" w:hAnsi="Times New Roman"/>
          <w:b/>
          <w:bCs/>
          <w:sz w:val="28"/>
          <w:szCs w:val="28"/>
        </w:rPr>
        <w:t xml:space="preserve"> для самостоятельной работы обучающихся по дисциплине</w:t>
      </w:r>
    </w:p>
    <w:p>
      <w:pPr>
        <w:pStyle w:val="Style52"/>
        <w:rPr/>
      </w:pPr>
      <w:bookmarkStart w:id="15" w:name="_Toc118397130"/>
      <w:r>
        <w:rPr/>
        <w:t>6.1. Перечень вопросов, отводимых на самостоятельное освоение дисциплины, формы внеаудиторной самостоятельной работы</w:t>
      </w:r>
      <w:bookmarkEnd w:id="15"/>
    </w:p>
    <w:tbl>
      <w:tblPr>
        <w:tblW w:w="10768" w:type="dxa"/>
        <w:jc w:val="left"/>
        <w:tblInd w:w="-265" w:type="dxa"/>
        <w:tblLayout w:type="fixed"/>
        <w:tblCellMar>
          <w:top w:w="0" w:type="dxa"/>
          <w:left w:w="108" w:type="dxa"/>
          <w:bottom w:w="0" w:type="dxa"/>
          <w:right w:w="108" w:type="dxa"/>
        </w:tblCellMar>
        <w:tblLook w:val="04a0" w:noHBand="0" w:noVBand="1" w:firstColumn="1" w:lastRow="0" w:lastColumn="0" w:firstRow="1"/>
      </w:tblPr>
      <w:tblGrid>
        <w:gridCol w:w="1725"/>
        <w:gridCol w:w="7004"/>
        <w:gridCol w:w="2039"/>
      </w:tblGrid>
      <w:tr>
        <w:trPr/>
        <w:tc>
          <w:tcPr>
            <w:tcW w:w="1725"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spacing w:lineRule="auto" w:line="240" w:before="0" w:after="0"/>
              <w:jc w:val="center"/>
              <w:rPr>
                <w:rFonts w:ascii="Times New Roman" w:hAnsi="Times New Roman" w:cs="Times New Roman"/>
              </w:rPr>
            </w:pPr>
            <w:r>
              <w:rPr>
                <w:rFonts w:cs="Times New Roman" w:ascii="Times New Roman" w:hAnsi="Times New Roman"/>
                <w:b/>
              </w:rPr>
              <w:t>Наименование тем (разделов) дисциплины</w:t>
            </w:r>
          </w:p>
        </w:tc>
        <w:tc>
          <w:tcPr>
            <w:tcW w:w="7004" w:type="dxa"/>
            <w:tcBorders>
              <w:top w:val="single" w:sz="4" w:space="0" w:color="000000"/>
              <w:left w:val="single" w:sz="4" w:space="0" w:color="000000"/>
              <w:bottom w:val="single" w:sz="4" w:space="0" w:color="000000"/>
              <w:right w:val="single" w:sz="4" w:space="0" w:color="000000"/>
            </w:tcBorders>
            <w:shd w:color="auto" w:fill="auto" w:val="clear"/>
          </w:tcPr>
          <w:p>
            <w:pPr>
              <w:pStyle w:val="Normal"/>
              <w:keepNext w:val="true"/>
              <w:widowControl w:val="false"/>
              <w:spacing w:lineRule="auto" w:line="240" w:before="0" w:after="0"/>
              <w:jc w:val="center"/>
              <w:rPr>
                <w:rFonts w:ascii="Times New Roman" w:hAnsi="Times New Roman" w:cs="Times New Roman"/>
                <w:b/>
                <w:b/>
              </w:rPr>
            </w:pPr>
            <w:r>
              <w:rPr>
                <w:rFonts w:cs="Times New Roman" w:ascii="Times New Roman" w:hAnsi="Times New Roman"/>
                <w:b/>
              </w:rPr>
              <w:t>Перечень вопросов, отводимых на самостоятельное освоение</w:t>
            </w:r>
          </w:p>
        </w:tc>
        <w:tc>
          <w:tcPr>
            <w:tcW w:w="2039" w:type="dxa"/>
            <w:tcBorders>
              <w:top w:val="single" w:sz="4" w:space="0" w:color="000000"/>
              <w:left w:val="single" w:sz="4" w:space="0" w:color="000000"/>
              <w:bottom w:val="single" w:sz="4" w:space="0" w:color="000000"/>
              <w:right w:val="single" w:sz="4" w:space="0" w:color="000000"/>
            </w:tcBorders>
          </w:tcPr>
          <w:p>
            <w:pPr>
              <w:pStyle w:val="Normal"/>
              <w:keepNext w:val="true"/>
              <w:widowControl w:val="false"/>
              <w:spacing w:lineRule="auto" w:line="240" w:before="0" w:after="0"/>
              <w:jc w:val="center"/>
              <w:rPr>
                <w:rFonts w:ascii="Times New Roman" w:hAnsi="Times New Roman" w:cs="Times New Roman"/>
                <w:b/>
                <w:b/>
              </w:rPr>
            </w:pPr>
            <w:r>
              <w:rPr>
                <w:rFonts w:cs="Times New Roman" w:ascii="Times New Roman" w:hAnsi="Times New Roman"/>
                <w:b/>
              </w:rPr>
              <w:t>Формы внеаудиторной самостоятельной работы</w:t>
            </w:r>
          </w:p>
        </w:tc>
      </w:tr>
      <w:tr>
        <w:trPr/>
        <w:tc>
          <w:tcPr>
            <w:tcW w:w="172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Nimbus Roman" w:hAnsi="Nimbus Roman"/>
                <w:color w:val="000000"/>
                <w:sz w:val="22"/>
                <w:szCs w:val="22"/>
              </w:rPr>
            </w:pPr>
            <w:r>
              <w:rPr>
                <w:rFonts w:ascii="Nimbus Roman" w:hAnsi="Nimbus Roman"/>
                <w:color w:val="000000"/>
                <w:sz w:val="22"/>
                <w:szCs w:val="22"/>
              </w:rPr>
              <w:t>1. Понятие бизнеса. Бизнес и экономика</w:t>
            </w:r>
          </w:p>
        </w:tc>
        <w:tc>
          <w:tcPr>
            <w:tcW w:w="70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ind w:left="0" w:right="0" w:hanging="0"/>
              <w:jc w:val="both"/>
              <w:rPr>
                <w:rFonts w:ascii="Nimbus Roman" w:hAnsi="Nimbus Roman"/>
                <w:color w:val="000000"/>
                <w:sz w:val="22"/>
                <w:szCs w:val="22"/>
              </w:rPr>
            </w:pPr>
            <w:r>
              <w:rPr>
                <w:rFonts w:ascii="Nimbus Roman" w:hAnsi="Nimbus Roman"/>
                <w:color w:val="000000"/>
                <w:sz w:val="22"/>
                <w:szCs w:val="22"/>
              </w:rPr>
              <w:t>Сущность бизнеса. Бизнес как деловые отношения между участниками дела. Родовые черты бизнеса. Общие черты и различия в экономике и бизнесе. Цели субъектов бизнеса: сохранить, упрочить, приумножить имеющуюся собственность; возмещение затрат, получение и максимизация дохода; сохранение и укрепление конкурентоспособности каждой из сторон сделки. Общественный характер деятельности в среде бизнеса. Система бизнеса, охватывающая всех бизнесменов и интегрирующая их деятельность в единое целое. Субъекты бизнеса: собственно, предприниматели, потребители, граждане, работающие по найму, государственные органы. Понятие предпринимательского бизнеса. Виды предпринимательства: производственный, торговый, посреднический и финансовый. Потребительский бизнес и его особенности. Частная собственность на предметы потребления и услуги – основа потребительского бизнеса. Понятие и особенности бизнеса наемного работника. Частная собственность на рабочую силу – основа бизнеса наемных работников. Деловой интерес государства как субъекта бизнеса. Государственная собственность на средства производства, информацию, денежные ресурсы, государственные ценные бумаги и др.</w:t>
            </w:r>
          </w:p>
        </w:tc>
        <w:tc>
          <w:tcPr>
            <w:tcW w:w="2039"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2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Nimbus Roman" w:hAnsi="Nimbus Roman"/>
                <w:color w:val="000000"/>
                <w:sz w:val="22"/>
                <w:szCs w:val="22"/>
              </w:rPr>
            </w:pPr>
            <w:r>
              <w:rPr>
                <w:rFonts w:ascii="Nimbus Roman" w:hAnsi="Nimbus Roman"/>
                <w:color w:val="000000"/>
                <w:sz w:val="22"/>
                <w:szCs w:val="22"/>
              </w:rPr>
              <w:t>2. Предпринимательская фирма</w:t>
            </w:r>
          </w:p>
        </w:tc>
        <w:tc>
          <w:tcPr>
            <w:tcW w:w="70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ind w:left="0" w:right="0" w:hanging="0"/>
              <w:jc w:val="both"/>
              <w:rPr>
                <w:rFonts w:ascii="Nimbus Roman" w:hAnsi="Nimbus Roman"/>
                <w:color w:val="000000"/>
                <w:sz w:val="22"/>
                <w:szCs w:val="22"/>
              </w:rPr>
            </w:pPr>
            <w:r>
              <w:rPr>
                <w:rFonts w:ascii="Nimbus Roman" w:hAnsi="Nimbus Roman"/>
                <w:color w:val="000000"/>
                <w:sz w:val="22"/>
                <w:szCs w:val="22"/>
              </w:rPr>
              <w:t>Субъекты бизнеса: физические и юридические лица. Права физических лиц. Характеристика юридических лиц. Филиалы и представительства. Коммерческие и некоммерческие организации. Понятие фирмы. Разновидности фирм. Предпринимательская деятельность без образования фирмы и ее формы. Функционирование временных трудовых коллективов. Предпринимательство на основе договоров о совместной деятельности. Аренда имущества предприятия. Управление имуществом предприятия на праве хозяйственного ведения. Управление имуществом и иными объектами собственности на основе трастовых соглашений.</w:t>
            </w:r>
          </w:p>
        </w:tc>
        <w:tc>
          <w:tcPr>
            <w:tcW w:w="2039"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2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Nimbus Roman" w:hAnsi="Nimbus Roman"/>
                <w:color w:val="000000"/>
                <w:sz w:val="22"/>
                <w:szCs w:val="22"/>
              </w:rPr>
            </w:pPr>
            <w:r>
              <w:rPr>
                <w:rFonts w:ascii="Nimbus Roman" w:hAnsi="Nimbus Roman"/>
                <w:color w:val="000000"/>
                <w:sz w:val="22"/>
                <w:szCs w:val="22"/>
              </w:rPr>
              <w:t>3.  Организационно-правовые формы и виды предпринимательской деятельности</w:t>
            </w:r>
          </w:p>
        </w:tc>
        <w:tc>
          <w:tcPr>
            <w:tcW w:w="70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ind w:left="0" w:right="0" w:hanging="0"/>
              <w:jc w:val="both"/>
              <w:rPr>
                <w:rFonts w:ascii="Nimbus Roman" w:hAnsi="Nimbus Roman"/>
                <w:color w:val="000000"/>
                <w:sz w:val="22"/>
                <w:szCs w:val="22"/>
              </w:rPr>
            </w:pPr>
            <w:r>
              <w:rPr>
                <w:rFonts w:ascii="Nimbus Roman" w:hAnsi="Nimbus Roman"/>
                <w:color w:val="000000"/>
                <w:sz w:val="22"/>
                <w:szCs w:val="22"/>
              </w:rPr>
              <w:t>Смешанный характер российской экономики с точки зрения собственности. Общественный и частный секторы экономики. Хозяйственные товарищества как объединения предпринимателей. Сущность общества с ограниченной ответственностью. Ограниченный характер ответственности участников по обязательствам общества. Сферы действия хозяйственных обществ. Акционерное общество – хозяйственное общество, уставный капитал которого разделен на определенное число одинаковых долей, каждая их которых выражена ценной бумагой (акцией). Разновидности акционерных обществ – открытые и закрытые акционерные общества. Преимущества АО перед другими формами предпринимательства: свобода концентрации и движения капитала, стабильность существования, профессиональное управление, ограниченная МГУ имени М.В. Ломоносова. Рабочая программа дисциплины «Основы бизнеса» 8 ответственность и возможность участия акционеров в управлении, лучшие возможности роста производительности труда и снижения издержек и др. Производственные кооперативы как объединения граждан для совместной производственной и хозяйственной деятельности. Субсидиарная ответственность членов кооператива по обязательствам кооператива. Порядок распределения прибыли кооператива между его членами. Органы управления кооперативом. Простое товарищество как объединение индивидуальных предпринимателей и коммерческих организаций для извлечения прибыли или достижения иной, не противоречащей закону цели. Понятие общей долевой собственности. Объединение капиталов как база для развития крупного бизнеса. Формы объединения предпринимателей: картель, синдикат, трест, консорциум, холдингкомпания, конгломерат. Государственные и муниципальные предприятия в форме унитарных предприятий на праве хозяйственного ведения и на праве оперативного управления. Смешанные государственночастные предприятия. Предприятия с иностранным капиталом: фирмы со 100% участием иностранного капитала, совместные предприятия. Малое предпринимательство: сущность, субъекты. Господдержка малого предпринимательства</w:t>
            </w:r>
          </w:p>
        </w:tc>
        <w:tc>
          <w:tcPr>
            <w:tcW w:w="2039"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Normal"/>
              <w:widowControl w:val="false"/>
              <w:spacing w:lineRule="auto" w:line="240" w:before="0" w:after="0"/>
              <w:rPr/>
            </w:pPr>
            <w:r>
              <w:rPr>
                <w:rStyle w:val="FontStyle35"/>
                <w:color w:val="auto"/>
                <w:sz w:val="24"/>
                <w:szCs w:val="24"/>
              </w:rPr>
              <w:t>Выполнение индивидуальных и групповых заданий</w:t>
            </w:r>
          </w:p>
        </w:tc>
      </w:tr>
      <w:tr>
        <w:trPr/>
        <w:tc>
          <w:tcPr>
            <w:tcW w:w="172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Nimbus Roman" w:hAnsi="Nimbus Roman"/>
                <w:color w:val="000000"/>
                <w:sz w:val="22"/>
                <w:szCs w:val="22"/>
              </w:rPr>
            </w:pPr>
            <w:r>
              <w:rPr>
                <w:rFonts w:ascii="Nimbus Roman" w:hAnsi="Nimbus Roman"/>
                <w:color w:val="000000"/>
                <w:sz w:val="22"/>
                <w:szCs w:val="22"/>
              </w:rPr>
              <w:t>4. Организация и регистрация предпринимательской фирмы</w:t>
            </w:r>
          </w:p>
        </w:tc>
        <w:tc>
          <w:tcPr>
            <w:tcW w:w="7004" w:type="dxa"/>
            <w:tcBorders>
              <w:top w:val="single" w:sz="4" w:space="0" w:color="000000"/>
              <w:left w:val="single" w:sz="4" w:space="0" w:color="000000"/>
              <w:bottom w:val="single" w:sz="4" w:space="0" w:color="000000"/>
              <w:right w:val="single" w:sz="4" w:space="0" w:color="000000"/>
            </w:tcBorders>
            <w:shd w:color="auto" w:fill="auto" w:val="clear"/>
          </w:tcPr>
          <w:p>
            <w:pPr>
              <w:pStyle w:val="NormalWeb"/>
              <w:widowControl w:val="false"/>
              <w:spacing w:beforeAutospacing="0" w:before="0" w:afterAutospacing="0" w:after="0"/>
              <w:ind w:left="0" w:right="0" w:hanging="0"/>
              <w:jc w:val="both"/>
              <w:rPr>
                <w:rFonts w:ascii="Nimbus Roman" w:hAnsi="Nimbus Roman"/>
                <w:color w:val="000000"/>
                <w:sz w:val="22"/>
                <w:szCs w:val="22"/>
              </w:rPr>
            </w:pPr>
            <w:r>
              <w:rPr>
                <w:rFonts w:ascii="Nimbus Roman" w:hAnsi="Nimbus Roman"/>
                <w:color w:val="000000"/>
                <w:sz w:val="22"/>
                <w:szCs w:val="22"/>
              </w:rPr>
              <w:t>Мотивация организации собственного дела. Внешняя и внутренняя среда предпринимательской фирмы. Важнейшие личностные качества предпринимателя: профессионализм, умение прогнозировать события, готовность к риску, уверенность в своих силах, способность к многовариантности решений, коммуникабельность и общая культура. Роль капитала в организации собственной фирмы и источники его получения. Разработка концептуальной идеи – важнейший этап по закладыванию фундамента будущего процветания. Способы генерации концептуальной идеи. Бизнес-план – документ, составленный предпринимателем для оценки перспективности концептуальной идеи. Структура и содержание бизнес-плана. Организационный этап создания предпринимательской фирмы. Разработка учредительных документов: устава и учредительного договора о создании фирмы. Порядок регистрации фирмы.</w:t>
            </w:r>
          </w:p>
        </w:tc>
        <w:tc>
          <w:tcPr>
            <w:tcW w:w="2039"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2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Nimbus Roman" w:hAnsi="Nimbus Roman"/>
                <w:color w:val="000000"/>
                <w:sz w:val="22"/>
                <w:szCs w:val="22"/>
              </w:rPr>
            </w:pPr>
            <w:r>
              <w:rPr>
                <w:rFonts w:ascii="Nimbus Roman" w:hAnsi="Nimbus Roman"/>
                <w:color w:val="000000"/>
                <w:sz w:val="22"/>
                <w:szCs w:val="22"/>
              </w:rPr>
              <w:t>5. Формы вступления в среду предпринимательства</w:t>
            </w:r>
          </w:p>
        </w:tc>
        <w:tc>
          <w:tcPr>
            <w:tcW w:w="7004" w:type="dxa"/>
            <w:tcBorders>
              <w:top w:val="single" w:sz="4" w:space="0" w:color="000000"/>
              <w:left w:val="single" w:sz="4" w:space="0" w:color="000000"/>
              <w:bottom w:val="single" w:sz="4" w:space="0" w:color="000000"/>
              <w:right w:val="single" w:sz="4" w:space="0" w:color="000000"/>
            </w:tcBorders>
            <w:shd w:color="auto" w:fill="auto" w:val="clear"/>
          </w:tcPr>
          <w:p>
            <w:pPr>
              <w:pStyle w:val="NormalWeb"/>
              <w:widowControl w:val="false"/>
              <w:spacing w:beforeAutospacing="0" w:before="0" w:afterAutospacing="0" w:after="0"/>
              <w:ind w:left="0" w:right="0" w:hanging="0"/>
              <w:jc w:val="both"/>
              <w:rPr>
                <w:rFonts w:ascii="Nimbus Roman" w:hAnsi="Nimbus Roman"/>
                <w:color w:val="000000"/>
                <w:sz w:val="22"/>
                <w:szCs w:val="22"/>
              </w:rPr>
            </w:pPr>
            <w:r>
              <w:rPr>
                <w:rFonts w:ascii="Nimbus Roman" w:hAnsi="Nimbus Roman"/>
                <w:color w:val="000000"/>
                <w:sz w:val="22"/>
                <w:szCs w:val="22"/>
              </w:rPr>
              <w:t>Разновидности форм вступления в среду предпринимательства: участие в соучреждении нового предприятия, покупка предприятия, выкуп партнерской доли, наследование. Внесение определенного взноса в уставный капитал (фонд) учрежденного предприятия как факт вступления в качестве соучредителя. Экспертная оценка содержательной части проекта как метод сокращения степени риска потенциального соучредителя. Покупка предприятия как переход собственности со всеми вытекающими правами и обязанностями. Формы покупки предприятия: покупка по балансовой стоимости, покупка «по доходам», покупка через аукцион, покупка зарегистрированного, но пока еще нефункционирующего предприятия. Выкуп партнерской доли – форма перехода собственности от продающего доли к покупающему, который становится совладельцем предприятия. Информация о предприятии, доля уставного капитала которого продается. Наследование есть форма перехода собственности от наследователя к наследнику (наследникам). Законодательство РФ о наследовании.</w:t>
            </w:r>
          </w:p>
        </w:tc>
        <w:tc>
          <w:tcPr>
            <w:tcW w:w="2039"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2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Nimbus Roman" w:hAnsi="Nimbus Roman"/>
                <w:color w:val="000000"/>
                <w:sz w:val="22"/>
                <w:szCs w:val="22"/>
              </w:rPr>
            </w:pPr>
            <w:r>
              <w:rPr>
                <w:rFonts w:ascii="Nimbus Roman" w:hAnsi="Nimbus Roman"/>
                <w:color w:val="000000"/>
                <w:sz w:val="22"/>
                <w:szCs w:val="22"/>
              </w:rPr>
              <w:t>6. Реорганизация фирмы. Ликвидация фирмы. Банкротство</w:t>
            </w:r>
          </w:p>
        </w:tc>
        <w:tc>
          <w:tcPr>
            <w:tcW w:w="7004" w:type="dxa"/>
            <w:tcBorders>
              <w:top w:val="single" w:sz="4" w:space="0" w:color="000000"/>
              <w:left w:val="single" w:sz="4" w:space="0" w:color="000000"/>
              <w:bottom w:val="single" w:sz="4" w:space="0" w:color="000000"/>
              <w:right w:val="single" w:sz="4" w:space="0" w:color="000000"/>
            </w:tcBorders>
            <w:shd w:color="auto" w:fill="auto" w:val="clear"/>
          </w:tcPr>
          <w:p>
            <w:pPr>
              <w:pStyle w:val="ListParagraph"/>
              <w:widowControl w:val="false"/>
              <w:shd w:val="clear" w:color="auto" w:fill="FFFFFF"/>
              <w:ind w:left="0" w:right="0" w:hanging="0"/>
              <w:jc w:val="both"/>
              <w:rPr>
                <w:color w:val="FF0000"/>
              </w:rPr>
            </w:pPr>
            <w:r>
              <w:rPr>
                <w:rFonts w:ascii="Nimbus Roman" w:hAnsi="Nimbus Roman"/>
                <w:color w:val="000000"/>
                <w:sz w:val="22"/>
                <w:szCs w:val="22"/>
              </w:rPr>
              <w:t>Гражданский кодекс РФ о реорганизации фирмы. Виды реорганизации фирмы: слияние, присоединение, разделение, выделение и преобразование. Механизм реорганизации. Инициативы реорганизации. Права внешнего управляющего. Разделительный баланс при разделении и выделении фирм. Передаточный акт при преобразовании фирмы и его содержание. Гарантии прав кредиторов фирмы при ее реорганизации. Причины ликвидации фирмы. Функции ликвидационной комиссии. Очередность удовлетворения требований кредиторов ликвидационной фирмы. Гражданский кодекс РФ и Закон РФ от 8 января 1998 г. «О несостоятельности (банкротстве)». О банкротстве. Факторы, вызвавшие банкротство предприятия. Стратегия предотвращения банкротства. Процедура осуществления несостоятельности (банкротства) фирмы и ее этапы. Права и обязанности внешнего управляющего, направленные на восстановление платежеспособности предприятия. Конкурсное производство как завершающий этап ликвидации предприятия. Роль мирового соглашения при достижении договоренности между должником и кредитором. Понятие фиктивного и преднамеренного банкротства.</w:t>
            </w:r>
          </w:p>
        </w:tc>
        <w:tc>
          <w:tcPr>
            <w:tcW w:w="2039" w:type="dxa"/>
            <w:tcBorders>
              <w:top w:val="single" w:sz="4" w:space="0" w:color="000000"/>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25" w:type="dxa"/>
            <w:tcBorders>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Nimbus Roman" w:hAnsi="Nimbus Roman"/>
                <w:color w:val="000000"/>
                <w:sz w:val="22"/>
                <w:szCs w:val="22"/>
              </w:rPr>
            </w:pPr>
            <w:r>
              <w:rPr>
                <w:rFonts w:cs="Times New Roman" w:ascii="Nimbus Roman" w:hAnsi="Nimbus Roman"/>
                <w:color w:val="000000"/>
                <w:sz w:val="22"/>
                <w:szCs w:val="22"/>
              </w:rPr>
              <w:t xml:space="preserve">7. </w:t>
            </w:r>
            <w:r>
              <w:rPr>
                <w:rFonts w:ascii="Nimbus Roman" w:hAnsi="Nimbus Roman"/>
                <w:color w:val="000000"/>
                <w:sz w:val="22"/>
                <w:szCs w:val="22"/>
              </w:rPr>
              <w:t>Конкуренция в системе бизнеса</w:t>
            </w:r>
          </w:p>
        </w:tc>
        <w:tc>
          <w:tcPr>
            <w:tcW w:w="7004" w:type="dxa"/>
            <w:tcBorders>
              <w:left w:val="single" w:sz="4" w:space="0" w:color="000000"/>
              <w:bottom w:val="single" w:sz="4" w:space="0" w:color="000000"/>
              <w:right w:val="single" w:sz="4" w:space="0" w:color="000000"/>
            </w:tcBorders>
            <w:shd w:color="auto" w:fill="auto" w:val="clear"/>
          </w:tcPr>
          <w:p>
            <w:pPr>
              <w:pStyle w:val="ListParagraph"/>
              <w:widowControl w:val="false"/>
              <w:shd w:val="clear" w:color="auto" w:fill="FFFFFF"/>
              <w:ind w:left="0" w:right="0" w:hanging="0"/>
              <w:jc w:val="both"/>
              <w:rPr>
                <w:rFonts w:ascii="Nimbus Roman" w:hAnsi="Nimbus Roman"/>
                <w:color w:val="000000"/>
                <w:sz w:val="22"/>
                <w:szCs w:val="22"/>
              </w:rPr>
            </w:pPr>
            <w:r>
              <w:rPr>
                <w:rFonts w:ascii="Nimbus Roman" w:hAnsi="Nimbus Roman"/>
                <w:color w:val="000000"/>
                <w:sz w:val="22"/>
                <w:szCs w:val="22"/>
              </w:rPr>
              <w:t>Понятие конкуренции и ее характерные черты. Рынок покупателя и рынок продавца. Типы конкурентного поведения предпринимателей: креативное, приспособленческое, обеспечивающее (гарантирующее). Методы конкурентного соперничества: ценовые и неценовые. Конкурентная стратегия как система действий предпринимательской фирмы, направленных на достижение ее конечных целей. Интеграция и монополизация – основные стратегические установки предпринимателей. Типы конкурентов в соответствии с ролевой функцией фирмы: лидеры, претенденты на лидерство, ведомые, новички. В соответствии с содержательной функцией предпринимательские фирмы делятся на следующие типы конкурентов: виоленты, патиенты, эксплеренты, коммутанты. Антимонопольное регулирование конкуренции. Методы недобросовестной конкуренции. Методы монополистической практики.</w:t>
            </w:r>
          </w:p>
        </w:tc>
        <w:tc>
          <w:tcPr>
            <w:tcW w:w="2039" w:type="dxa"/>
            <w:tcBorders>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Normal"/>
              <w:widowControl w:val="false"/>
              <w:spacing w:lineRule="auto" w:line="240" w:before="0" w:after="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25" w:type="dxa"/>
            <w:tcBorders>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Nimbus Roman" w:hAnsi="Nimbus Roman"/>
                <w:color w:val="000000"/>
                <w:sz w:val="22"/>
                <w:szCs w:val="22"/>
              </w:rPr>
            </w:pPr>
            <w:r>
              <w:rPr>
                <w:rFonts w:cs="Times New Roman" w:ascii="Nimbus Roman" w:hAnsi="Nimbus Roman"/>
                <w:color w:val="000000"/>
                <w:sz w:val="22"/>
                <w:szCs w:val="22"/>
              </w:rPr>
              <w:t xml:space="preserve">8. </w:t>
            </w:r>
            <w:r>
              <w:rPr>
                <w:rFonts w:ascii="Nimbus Roman" w:hAnsi="Nimbus Roman"/>
                <w:color w:val="000000"/>
                <w:sz w:val="22"/>
                <w:szCs w:val="22"/>
              </w:rPr>
              <w:t>Коммерческие сделки и контракты</w:t>
            </w:r>
          </w:p>
        </w:tc>
        <w:tc>
          <w:tcPr>
            <w:tcW w:w="7004" w:type="dxa"/>
            <w:tcBorders>
              <w:left w:val="single" w:sz="4" w:space="0" w:color="000000"/>
              <w:bottom w:val="single" w:sz="4" w:space="0" w:color="000000"/>
              <w:right w:val="single" w:sz="4" w:space="0" w:color="000000"/>
            </w:tcBorders>
            <w:shd w:color="auto" w:fill="auto" w:val="clear"/>
          </w:tcPr>
          <w:p>
            <w:pPr>
              <w:pStyle w:val="ListParagraph"/>
              <w:widowControl w:val="false"/>
              <w:shd w:val="clear" w:color="auto" w:fill="FFFFFF"/>
              <w:ind w:left="0" w:right="0" w:hanging="0"/>
              <w:jc w:val="both"/>
              <w:rPr>
                <w:rFonts w:ascii="Nimbus Roman" w:hAnsi="Nimbus Roman"/>
                <w:color w:val="000000"/>
                <w:sz w:val="22"/>
                <w:szCs w:val="22"/>
              </w:rPr>
            </w:pPr>
            <w:r>
              <w:rPr>
                <w:rFonts w:ascii="Nimbus Roman" w:hAnsi="Nimbus Roman"/>
                <w:color w:val="000000"/>
                <w:sz w:val="22"/>
                <w:szCs w:val="22"/>
              </w:rPr>
              <w:t>Понятие и виды коммерческих сделок. Международные и внутренние сделки. Основные и вспомогательные сделки. Бартерные сделки. Контракт (соглашение) как правовой документ, закрепляющий условия для реализации сделок. Методы проведения коммерческих сделок. Этапы заключения коммерческих сделок. Особенности внешнеэкономического контракта. Дополнительные риски во внешнеэкономической деятельности. Участники внешнеторговой деятельности. Структура контракта. Схема внешнеэкономического контракта. Санкции за невыполнение сторонами обязательств и возмещение убытков: к продавцу (экспортеру), к покупателю (импортеру). Форсмажорные обстоятельства. Роль арбитража при разрешении спорных вопросов. Форма платежей и способы оформления и передачи товаросопроводительных и платежных документов. Условия платежа по контракту: банковские перевод, инкассо, аккредитив.</w:t>
            </w:r>
          </w:p>
        </w:tc>
        <w:tc>
          <w:tcPr>
            <w:tcW w:w="2039" w:type="dxa"/>
            <w:tcBorders>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Normal"/>
              <w:widowControl w:val="false"/>
              <w:spacing w:lineRule="auto" w:line="240" w:before="0" w:after="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r>
        <w:trPr/>
        <w:tc>
          <w:tcPr>
            <w:tcW w:w="1725" w:type="dxa"/>
            <w:tcBorders>
              <w:left w:val="single" w:sz="4" w:space="0" w:color="000000"/>
              <w:bottom w:val="single" w:sz="4" w:space="0" w:color="000000"/>
              <w:right w:val="single" w:sz="4" w:space="0" w:color="000000"/>
            </w:tcBorders>
            <w:shd w:color="auto" w:fill="auto" w:val="clear"/>
          </w:tcPr>
          <w:p>
            <w:pPr>
              <w:pStyle w:val="Normal"/>
              <w:widowControl w:val="false"/>
              <w:tabs>
                <w:tab w:val="clear" w:pos="708"/>
                <w:tab w:val="right" w:pos="851" w:leader="none"/>
              </w:tabs>
              <w:spacing w:lineRule="auto" w:line="240" w:before="0" w:after="0"/>
              <w:rPr>
                <w:rFonts w:ascii="Nimbus Roman" w:hAnsi="Nimbus Roman"/>
                <w:color w:val="000000"/>
                <w:sz w:val="22"/>
                <w:szCs w:val="22"/>
              </w:rPr>
            </w:pPr>
            <w:r>
              <w:rPr>
                <w:rFonts w:cs="Times New Roman" w:ascii="Nimbus Roman" w:hAnsi="Nimbus Roman"/>
                <w:color w:val="000000"/>
                <w:sz w:val="22"/>
                <w:szCs w:val="22"/>
              </w:rPr>
              <w:t xml:space="preserve">9. </w:t>
            </w:r>
            <w:r>
              <w:rPr>
                <w:rFonts w:ascii="Nimbus Roman" w:hAnsi="Nimbus Roman"/>
                <w:color w:val="000000"/>
                <w:sz w:val="22"/>
                <w:szCs w:val="22"/>
              </w:rPr>
              <w:t>Инфраструктура бизнеса</w:t>
            </w:r>
          </w:p>
        </w:tc>
        <w:tc>
          <w:tcPr>
            <w:tcW w:w="7004" w:type="dxa"/>
            <w:tcBorders>
              <w:left w:val="single" w:sz="4" w:space="0" w:color="000000"/>
              <w:bottom w:val="single" w:sz="4" w:space="0" w:color="000000"/>
              <w:right w:val="single" w:sz="4" w:space="0" w:color="000000"/>
            </w:tcBorders>
            <w:shd w:color="auto" w:fill="auto" w:val="clear"/>
          </w:tcPr>
          <w:p>
            <w:pPr>
              <w:pStyle w:val="ListParagraph"/>
              <w:widowControl w:val="false"/>
              <w:shd w:val="clear" w:color="auto" w:fill="FFFFFF"/>
              <w:ind w:left="0" w:right="0" w:hanging="0"/>
              <w:jc w:val="both"/>
              <w:rPr>
                <w:rFonts w:ascii="Nimbus Roman" w:hAnsi="Nimbus Roman"/>
                <w:color w:val="000000"/>
                <w:sz w:val="22"/>
                <w:szCs w:val="22"/>
              </w:rPr>
            </w:pPr>
            <w:r>
              <w:rPr>
                <w:rFonts w:ascii="Nimbus Roman" w:hAnsi="Nimbus Roman"/>
                <w:color w:val="000000"/>
                <w:sz w:val="22"/>
                <w:szCs w:val="22"/>
              </w:rPr>
              <w:t>Понятие инфраструктуры бизнеса и ее основные функции. Элементы инфраструктуры МГУ имени М.В. Ломоносова. Рабочая программа дисциплины «Основы бизнеса» 10 бизнеса: товарный рынок, рынок труда, финансовый рынок, информационный рынок. Участники товарного рынка: торговые посредники, аукционы, ярмарки и другие формы организованного внебиржевого посредничества. Характеристика рынка труда. Биржа труда как посредник между работниками и предпринимателями. Служба занятости и ее основные функции. Государственный фонд занятости и источники его финансирования. Коллективный договор с администрацией предприятия. Финансовый рынок и его составные части. Структура кредитного фонда. Основные направления деятельности Центрального банка. Инвестиционные фонды. Страховые компании. Налоговая система. Финансовые (фондовые) биржи. Информационный рынок и его структура. Группы субъектов, предоставляющие информационные услуги. Торгово-промышленная палата и ее роль в создании единого информационного пространства в области деловой информации. Консультационные (консалтинговые) компании и их основные функции. Рекламные агентства и разновидности предлагаемых ими видов рекламы.</w:t>
            </w:r>
          </w:p>
        </w:tc>
        <w:tc>
          <w:tcPr>
            <w:tcW w:w="2039" w:type="dxa"/>
            <w:tcBorders>
              <w:left w:val="single" w:sz="4" w:space="0" w:color="000000"/>
              <w:bottom w:val="single" w:sz="4" w:space="0" w:color="000000"/>
              <w:right w:val="single" w:sz="4" w:space="0" w:color="000000"/>
            </w:tcBorders>
            <w:shd w:color="auto" w:fill="auto" w:val="clear"/>
          </w:tcPr>
          <w:p>
            <w:pPr>
              <w:pStyle w:val="Style141"/>
              <w:widowControl w:val="false"/>
              <w:spacing w:lineRule="auto" w:line="240"/>
              <w:rPr>
                <w:rStyle w:val="FontStyle35"/>
                <w:color w:val="auto"/>
                <w:sz w:val="24"/>
                <w:szCs w:val="24"/>
                <w:lang w:eastAsia="en-US"/>
              </w:rPr>
            </w:pPr>
            <w:r>
              <w:rPr>
                <w:rStyle w:val="FontStyle35"/>
                <w:color w:val="auto"/>
                <w:sz w:val="24"/>
                <w:szCs w:val="24"/>
                <w:lang w:eastAsia="en-US"/>
              </w:rPr>
              <w:t>Работа с учебной и справочной литературой, ресурсами информационно-коммуникационной сети «Интернет».</w:t>
            </w:r>
          </w:p>
          <w:p>
            <w:pPr>
              <w:pStyle w:val="Normal"/>
              <w:widowControl w:val="false"/>
              <w:spacing w:lineRule="auto" w:line="240" w:before="0" w:after="0"/>
              <w:rPr>
                <w:rStyle w:val="FontStyle35"/>
                <w:color w:val="auto"/>
                <w:sz w:val="24"/>
                <w:szCs w:val="24"/>
                <w:lang w:eastAsia="en-US"/>
              </w:rPr>
            </w:pPr>
            <w:r>
              <w:rPr>
                <w:rStyle w:val="FontStyle35"/>
                <w:color w:val="auto"/>
                <w:sz w:val="24"/>
                <w:szCs w:val="24"/>
                <w:lang w:eastAsia="en-US"/>
              </w:rPr>
              <w:t>Выполнение индивидуальных и групповых заданий</w:t>
            </w:r>
          </w:p>
        </w:tc>
      </w:tr>
    </w:tbl>
    <w:p>
      <w:pPr>
        <w:pStyle w:val="Normal"/>
        <w:numPr>
          <w:ilvl w:val="0"/>
          <w:numId w:val="0"/>
        </w:numPr>
        <w:spacing w:lineRule="auto" w:line="360" w:before="0" w:after="0"/>
        <w:ind w:left="0" w:hanging="0"/>
        <w:outlineLvl w:val="4"/>
        <w:rPr>
          <w:rFonts w:ascii="Times New Roman" w:hAnsi="Times New Roman" w:cs="Times New Roman"/>
          <w:b/>
          <w:b/>
          <w:bCs/>
          <w:iCs/>
          <w:color w:val="FF0000"/>
          <w:sz w:val="28"/>
          <w:szCs w:val="28"/>
          <w:u w:val="single"/>
        </w:rPr>
      </w:pPr>
      <w:r>
        <w:rPr>
          <w:rFonts w:cs="Times New Roman" w:ascii="Times New Roman" w:hAnsi="Times New Roman"/>
          <w:b/>
          <w:bCs/>
          <w:iCs/>
          <w:color w:val="FF0000"/>
          <w:sz w:val="28"/>
          <w:szCs w:val="28"/>
          <w:u w:val="single"/>
        </w:rPr>
      </w:r>
    </w:p>
    <w:p>
      <w:pPr>
        <w:pStyle w:val="Normal"/>
        <w:numPr>
          <w:ilvl w:val="0"/>
          <w:numId w:val="0"/>
        </w:numPr>
        <w:spacing w:lineRule="auto" w:line="360" w:before="0" w:after="0"/>
        <w:ind w:left="0" w:hanging="0"/>
        <w:outlineLvl w:val="4"/>
        <w:rPr>
          <w:rFonts w:ascii="Times New Roman" w:hAnsi="Times New Roman" w:cs="Times New Roman"/>
          <w:b/>
          <w:b/>
          <w:bCs/>
          <w:iCs/>
          <w:color w:val="FF0000"/>
          <w:sz w:val="28"/>
          <w:szCs w:val="28"/>
          <w:u w:val="single"/>
        </w:rPr>
      </w:pPr>
      <w:r>
        <w:rPr>
          <w:rFonts w:cs="Times New Roman" w:ascii="Times New Roman" w:hAnsi="Times New Roman"/>
          <w:b/>
          <w:bCs/>
          <w:iCs/>
          <w:color w:val="FF0000"/>
          <w:sz w:val="28"/>
          <w:szCs w:val="28"/>
          <w:u w:val="single"/>
        </w:rPr>
      </w:r>
    </w:p>
    <w:p>
      <w:pPr>
        <w:pStyle w:val="Normal"/>
        <w:numPr>
          <w:ilvl w:val="0"/>
          <w:numId w:val="0"/>
        </w:numPr>
        <w:spacing w:lineRule="auto" w:line="360" w:before="0" w:after="0"/>
        <w:ind w:left="0" w:hanging="0"/>
        <w:outlineLvl w:val="4"/>
        <w:rPr>
          <w:rFonts w:ascii="Times New Roman" w:hAnsi="Times New Roman" w:cs="Times New Roman"/>
          <w:b/>
          <w:b/>
          <w:bCs/>
          <w:iCs/>
          <w:color w:val="FF0000"/>
          <w:sz w:val="28"/>
          <w:szCs w:val="28"/>
          <w:u w:val="single"/>
        </w:rPr>
      </w:pPr>
      <w:r>
        <w:rPr>
          <w:rFonts w:cs="Times New Roman" w:ascii="Times New Roman" w:hAnsi="Times New Roman"/>
          <w:b/>
          <w:bCs/>
          <w:iCs/>
          <w:color w:val="FF0000"/>
          <w:sz w:val="28"/>
          <w:szCs w:val="28"/>
          <w:u w:val="single"/>
        </w:rPr>
      </w:r>
    </w:p>
    <w:p>
      <w:pPr>
        <w:pStyle w:val="Normal"/>
        <w:numPr>
          <w:ilvl w:val="0"/>
          <w:numId w:val="0"/>
        </w:numPr>
        <w:spacing w:lineRule="auto" w:line="360" w:before="0" w:after="0"/>
        <w:ind w:left="0" w:hanging="0"/>
        <w:outlineLvl w:val="4"/>
        <w:rPr>
          <w:rFonts w:ascii="Times New Roman" w:hAnsi="Times New Roman" w:cs="Times New Roman"/>
          <w:b/>
          <w:b/>
          <w:bCs/>
          <w:iCs/>
          <w:color w:val="FF0000"/>
          <w:sz w:val="28"/>
          <w:szCs w:val="28"/>
          <w:u w:val="single"/>
        </w:rPr>
      </w:pPr>
      <w:r>
        <w:rPr>
          <w:rFonts w:cs="Times New Roman" w:ascii="Times New Roman" w:hAnsi="Times New Roman"/>
          <w:b/>
          <w:bCs/>
          <w:iCs/>
          <w:color w:val="FF0000"/>
          <w:sz w:val="28"/>
          <w:szCs w:val="28"/>
          <w:u w:val="single"/>
        </w:rPr>
      </w:r>
    </w:p>
    <w:p>
      <w:pPr>
        <w:pStyle w:val="Style52"/>
        <w:rPr/>
      </w:pPr>
      <w:bookmarkStart w:id="16" w:name="_Toc118397135"/>
      <w:r>
        <w:rPr/>
        <w:t>6.2. Перечень вопросов, заданий, тем для подготовки к текущему контролю</w:t>
      </w:r>
      <w:bookmarkEnd w:id="16"/>
    </w:p>
    <w:p>
      <w:pPr>
        <w:pStyle w:val="Normal"/>
        <w:widowControl w:val="false"/>
        <w:spacing w:lineRule="auto" w:line="360" w:before="0" w:after="0"/>
        <w:ind w:firstLine="709"/>
        <w:jc w:val="both"/>
        <w:rPr>
          <w:rFonts w:ascii="Times New Roman" w:hAnsi="Times New Roman" w:eastAsia="" w:cs="Times New Roman" w:eastAsiaTheme="minorEastAsia"/>
          <w:sz w:val="28"/>
          <w:szCs w:val="28"/>
        </w:rPr>
      </w:pPr>
      <w:r>
        <w:rPr>
          <w:rFonts w:eastAsia="" w:cs="Times New Roman" w:ascii="Times New Roman" w:hAnsi="Times New Roman" w:eastAsiaTheme="minorEastAsia"/>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Ind w:w="0" w:type="dxa"/>
        <w:tblLayout w:type="fixed"/>
        <w:tblCellMar>
          <w:top w:w="0" w:type="dxa"/>
          <w:left w:w="108" w:type="dxa"/>
          <w:bottom w:w="0" w:type="dxa"/>
          <w:right w:w="108" w:type="dxa"/>
        </w:tblCellMar>
        <w:tblLook w:val="01e0" w:noHBand="0" w:noVBand="0" w:firstColumn="1" w:lastRow="1" w:lastColumn="1" w:firstRow="1"/>
      </w:tblPr>
      <w:tblGrid>
        <w:gridCol w:w="523"/>
        <w:gridCol w:w="7623"/>
        <w:gridCol w:w="1492"/>
      </w:tblGrid>
      <w:tr>
        <w:trPr/>
        <w:tc>
          <w:tcPr>
            <w:tcW w:w="5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w:t>
            </w:r>
          </w:p>
        </w:tc>
        <w:tc>
          <w:tcPr>
            <w:tcW w:w="76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Вид отчетности</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Баллы</w:t>
            </w:r>
          </w:p>
        </w:tc>
      </w:tr>
      <w:tr>
        <w:trPr/>
        <w:tc>
          <w:tcPr>
            <w:tcW w:w="5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1.</w:t>
            </w:r>
          </w:p>
        </w:tc>
        <w:tc>
          <w:tcPr>
            <w:tcW w:w="76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Работа в семестре</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40</w:t>
            </w:r>
          </w:p>
        </w:tc>
      </w:tr>
      <w:tr>
        <w:trPr>
          <w:trHeight w:val="256" w:hRule="atLeast"/>
        </w:trPr>
        <w:tc>
          <w:tcPr>
            <w:tcW w:w="5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w:t>
            </w:r>
          </w:p>
        </w:tc>
        <w:tc>
          <w:tcPr>
            <w:tcW w:w="76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Зачет</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60</w:t>
            </w:r>
          </w:p>
        </w:tc>
      </w:tr>
      <w:tr>
        <w:trPr/>
        <w:tc>
          <w:tcPr>
            <w:tcW w:w="5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eastAsiaTheme="minorEastAsia" w:ascii="Times New Roman" w:hAnsi="Times New Roman"/>
                <w:sz w:val="24"/>
                <w:szCs w:val="24"/>
              </w:rPr>
            </w:r>
          </w:p>
        </w:tc>
        <w:tc>
          <w:tcPr>
            <w:tcW w:w="762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Итого</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100</w:t>
            </w:r>
          </w:p>
        </w:tc>
      </w:tr>
    </w:tbl>
    <w:p>
      <w:pPr>
        <w:pStyle w:val="Normal"/>
        <w:spacing w:lineRule="auto" w:line="240" w:before="0" w:after="0"/>
        <w:rPr>
          <w:rFonts w:ascii="Times New Roman" w:hAnsi="Times New Roman" w:eastAsia="" w:cs="Times New Roman" w:eastAsiaTheme="minorEastAsia"/>
          <w:b/>
          <w:b/>
          <w:color w:val="FF0000"/>
          <w:sz w:val="28"/>
          <w:szCs w:val="28"/>
          <w:highlight w:val="yellow"/>
        </w:rPr>
      </w:pPr>
      <w:r>
        <w:rPr>
          <w:rFonts w:eastAsia="" w:cs="Times New Roman" w:eastAsiaTheme="minorEastAsia" w:ascii="Times New Roman" w:hAnsi="Times New Roman"/>
          <w:b/>
          <w:color w:val="FF0000"/>
          <w:sz w:val="28"/>
          <w:szCs w:val="28"/>
          <w:highlight w:val="yellow"/>
        </w:rPr>
      </w:r>
    </w:p>
    <w:p>
      <w:pPr>
        <w:pStyle w:val="Normal"/>
        <w:spacing w:lineRule="auto" w:line="240" w:before="0" w:after="0"/>
        <w:jc w:val="center"/>
        <w:rPr>
          <w:rFonts w:ascii="Times New Roman" w:hAnsi="Times New Roman" w:eastAsia="" w:cs="Times New Roman" w:eastAsiaTheme="minorEastAsia"/>
          <w:b/>
          <w:b/>
          <w:sz w:val="28"/>
          <w:szCs w:val="28"/>
        </w:rPr>
      </w:pPr>
      <w:r>
        <w:rPr>
          <w:rFonts w:eastAsia="" w:cs="Times New Roman" w:ascii="Times New Roman" w:hAnsi="Times New Roman" w:eastAsiaTheme="minorEastAsia"/>
          <w:b/>
          <w:sz w:val="28"/>
          <w:szCs w:val="28"/>
        </w:rPr>
        <w:t>Формы текущего контроля успеваемости и их балльная оценка</w:t>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500"/>
        <w:gridCol w:w="7646"/>
        <w:gridCol w:w="1492"/>
      </w:tblGrid>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w:t>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Формы текущего контроля</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rPr>
              <w:t>Количество баллов</w:t>
            </w:r>
          </w:p>
        </w:tc>
      </w:tr>
      <w:tr>
        <w:trPr/>
        <w:tc>
          <w:tcPr>
            <w:tcW w:w="963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b/>
                <w:b/>
                <w:sz w:val="24"/>
                <w:szCs w:val="24"/>
              </w:rPr>
            </w:pPr>
            <w:r>
              <w:rPr>
                <w:rFonts w:eastAsia="" w:cs="Times New Roman" w:ascii="Times New Roman" w:hAnsi="Times New Roman" w:eastAsiaTheme="minorEastAsia"/>
                <w:b/>
                <w:sz w:val="24"/>
                <w:szCs w:val="24"/>
                <w:lang w:val="en-US"/>
              </w:rPr>
              <w:t xml:space="preserve">I </w:t>
            </w:r>
            <w:r>
              <w:rPr>
                <w:rFonts w:eastAsia="" w:cs="Times New Roman" w:ascii="Times New Roman" w:hAnsi="Times New Roman" w:eastAsiaTheme="minorEastAsia"/>
                <w:b/>
                <w:sz w:val="24"/>
                <w:szCs w:val="24"/>
              </w:rPr>
              <w:t>половина семестра</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1.</w:t>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Посещение</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w:t>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Участие в деловых играх, выполнение индивидуальных и групповых заданий</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3</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3.</w:t>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Контроль выполнения текущих индивидуальных заданий, в том числе домашних (опрос, выборочная проверка заданий, части проектной работы)</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9</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4.</w:t>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Контрольные мероприятия по пройденным темам</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6</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eastAsiaTheme="minorEastAsia" w:ascii="Times New Roman" w:hAnsi="Times New Roman"/>
                <w:sz w:val="24"/>
                <w:szCs w:val="24"/>
              </w:rPr>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Итого за </w:t>
            </w:r>
            <w:r>
              <w:rPr>
                <w:rFonts w:eastAsia="" w:cs="Times New Roman" w:ascii="Times New Roman" w:hAnsi="Times New Roman" w:eastAsiaTheme="minorEastAsia"/>
                <w:sz w:val="24"/>
                <w:szCs w:val="24"/>
                <w:lang w:val="en-US"/>
              </w:rPr>
              <w:t>I</w:t>
            </w:r>
            <w:r>
              <w:rPr>
                <w:rFonts w:eastAsia="" w:cs="Times New Roman" w:ascii="Times New Roman" w:hAnsi="Times New Roman" w:eastAsiaTheme="minorEastAsia"/>
                <w:sz w:val="24"/>
                <w:szCs w:val="24"/>
              </w:rPr>
              <w:t xml:space="preserve"> половину семестра</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20</w:t>
            </w:r>
          </w:p>
        </w:tc>
      </w:tr>
      <w:tr>
        <w:trPr/>
        <w:tc>
          <w:tcPr>
            <w:tcW w:w="963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b/>
                <w:sz w:val="24"/>
                <w:szCs w:val="24"/>
                <w:lang w:val="en-US"/>
              </w:rPr>
              <w:t xml:space="preserve">II </w:t>
            </w:r>
            <w:r>
              <w:rPr>
                <w:rFonts w:eastAsia="" w:cs="Times New Roman" w:ascii="Times New Roman" w:hAnsi="Times New Roman" w:eastAsiaTheme="minorEastAsia"/>
                <w:b/>
                <w:sz w:val="24"/>
                <w:szCs w:val="24"/>
              </w:rPr>
              <w:t>половина семестра</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1.</w:t>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Посещение</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w:t>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Участие в деловых играх, выполнение индивидуальных и групповых заданий</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3</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3.</w:t>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Контроль выполнения текущих индивидуальных заданий, в том числе домашних (опрос, выборочная проверка заданий, части проектной работы)</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9</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4.</w:t>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Контрольные мероприятия по пройденным темам</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6</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 w:cs="Times New Roman" w:eastAsiaTheme="minorEastAsia"/>
                <w:sz w:val="24"/>
                <w:szCs w:val="24"/>
              </w:rPr>
            </w:pPr>
            <w:r>
              <w:rPr>
                <w:rFonts w:eastAsia="" w:cs="Times New Roman" w:eastAsiaTheme="minorEastAsia" w:ascii="Times New Roman" w:hAnsi="Times New Roman"/>
                <w:sz w:val="24"/>
                <w:szCs w:val="24"/>
              </w:rPr>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 xml:space="preserve">Итого за </w:t>
            </w:r>
            <w:r>
              <w:rPr>
                <w:rFonts w:eastAsia="" w:cs="Times New Roman" w:ascii="Times New Roman" w:hAnsi="Times New Roman" w:eastAsiaTheme="minorEastAsia"/>
                <w:sz w:val="24"/>
                <w:szCs w:val="24"/>
                <w:lang w:val="en-US"/>
              </w:rPr>
              <w:t>II</w:t>
            </w:r>
            <w:r>
              <w:rPr>
                <w:rFonts w:eastAsia="" w:cs="Times New Roman" w:ascii="Times New Roman" w:hAnsi="Times New Roman" w:eastAsiaTheme="minorEastAsia"/>
                <w:sz w:val="24"/>
                <w:szCs w:val="24"/>
              </w:rPr>
              <w:t xml:space="preserve"> половину семестра</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20</w:t>
            </w:r>
          </w:p>
        </w:tc>
      </w:tr>
      <w:tr>
        <w:trPr/>
        <w:tc>
          <w:tcPr>
            <w:tcW w:w="50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eastAsia="" w:cs="Times New Roman" w:eastAsiaTheme="minorEastAsia"/>
                <w:sz w:val="24"/>
                <w:szCs w:val="24"/>
              </w:rPr>
            </w:pPr>
            <w:r>
              <w:rPr>
                <w:rFonts w:eastAsia="" w:cs="Times New Roman" w:eastAsiaTheme="minorEastAsia" w:ascii="Times New Roman" w:hAnsi="Times New Roman"/>
                <w:sz w:val="24"/>
                <w:szCs w:val="24"/>
              </w:rPr>
            </w:r>
          </w:p>
        </w:tc>
        <w:tc>
          <w:tcPr>
            <w:tcW w:w="76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eastAsia="" w:cs="Times New Roman" w:eastAsiaTheme="minorEastAsia"/>
                <w:sz w:val="24"/>
                <w:szCs w:val="24"/>
              </w:rPr>
            </w:pPr>
            <w:r>
              <w:rPr>
                <w:rFonts w:eastAsia="" w:cs="Times New Roman" w:ascii="Times New Roman" w:hAnsi="Times New Roman" w:eastAsiaTheme="minorEastAsia"/>
                <w:sz w:val="24"/>
                <w:szCs w:val="24"/>
              </w:rPr>
              <w:t>Итого работа в семестре</w:t>
            </w:r>
          </w:p>
        </w:tc>
        <w:tc>
          <w:tcPr>
            <w:tcW w:w="14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eastAsia="" w:cs="Times New Roman" w:eastAsiaTheme="minorEastAsia"/>
                <w:sz w:val="24"/>
                <w:szCs w:val="24"/>
              </w:rPr>
            </w:pPr>
            <w:bookmarkStart w:id="17" w:name="_Hlk114167699"/>
            <w:r>
              <w:rPr>
                <w:rFonts w:eastAsia="" w:cs="Times New Roman" w:ascii="Times New Roman" w:hAnsi="Times New Roman" w:eastAsiaTheme="minorEastAsia"/>
                <w:sz w:val="24"/>
                <w:szCs w:val="24"/>
              </w:rPr>
              <w:t>40</w:t>
            </w:r>
            <w:bookmarkEnd w:id="17"/>
          </w:p>
        </w:tc>
      </w:tr>
    </w:tbl>
    <w:p>
      <w:pPr>
        <w:pStyle w:val="Normal"/>
        <w:widowControl w:val="false"/>
        <w:spacing w:lineRule="auto" w:line="360" w:before="0" w:after="0"/>
        <w:jc w:val="center"/>
        <w:rPr>
          <w:rFonts w:ascii="Times New Roman" w:hAnsi="Times New Roman" w:eastAsia="" w:cs="Times New Roman" w:eastAsiaTheme="minorEastAsia"/>
          <w:b/>
          <w:b/>
          <w:sz w:val="28"/>
          <w:szCs w:val="36"/>
        </w:rPr>
      </w:pPr>
      <w:r>
        <w:rPr>
          <w:rFonts w:eastAsia="" w:cs="Times New Roman" w:eastAsiaTheme="minorEastAsia" w:ascii="Times New Roman" w:hAnsi="Times New Roman"/>
          <w:b/>
          <w:sz w:val="28"/>
          <w:szCs w:val="36"/>
        </w:rPr>
      </w:r>
    </w:p>
    <w:p>
      <w:pPr>
        <w:pStyle w:val="Normal"/>
        <w:widowControl w:val="false"/>
        <w:spacing w:lineRule="auto" w:line="240" w:before="0" w:after="0"/>
        <w:jc w:val="center"/>
        <w:rPr/>
      </w:pPr>
      <w:r>
        <w:rPr>
          <w:rFonts w:eastAsia="" w:cs="Times New Roman" w:ascii="Times New Roman" w:hAnsi="Times New Roman" w:eastAsiaTheme="minorEastAsia"/>
          <w:b/>
          <w:sz w:val="28"/>
          <w:szCs w:val="36"/>
        </w:rPr>
        <w:t>Примеры заданий для самостоятельного решения (выполнения)</w:t>
      </w:r>
    </w:p>
    <w:p>
      <w:pPr>
        <w:pStyle w:val="Normal"/>
        <w:spacing w:lineRule="auto" w:line="240" w:before="0" w:after="0"/>
        <w:jc w:val="center"/>
        <w:rPr/>
      </w:pPr>
      <w:r>
        <w:rPr>
          <w:rFonts w:cs="Times New Roman" w:ascii="Times New Roman" w:hAnsi="Times New Roman"/>
          <w:b/>
          <w:sz w:val="28"/>
          <w:szCs w:val="28"/>
        </w:rPr>
        <w:t>Выполнение  проектной работы</w:t>
      </w:r>
    </w:p>
    <w:p>
      <w:pPr>
        <w:pStyle w:val="Normal"/>
        <w:spacing w:lineRule="auto" w:line="240" w:before="0" w:after="0"/>
        <w:ind w:firstLine="709"/>
        <w:jc w:val="both"/>
        <w:rPr>
          <w:rFonts w:ascii="Times New Roman" w:hAnsi="Times New Roman" w:cs="Times New Roman"/>
          <w:color w:val="FF0000"/>
          <w:sz w:val="28"/>
          <w:szCs w:val="28"/>
        </w:rPr>
      </w:pPr>
      <w:r>
        <w:rPr>
          <w:rFonts w:cs="Times New Roman" w:ascii="Times New Roman" w:hAnsi="Times New Roman"/>
          <w:color w:val="FF0000"/>
          <w:sz w:val="28"/>
          <w:szCs w:val="28"/>
        </w:rPr>
      </w:r>
    </w:p>
    <w:p>
      <w:pPr>
        <w:pStyle w:val="Normal"/>
        <w:tabs>
          <w:tab w:val="clear" w:pos="708"/>
          <w:tab w:val="left" w:pos="851" w:leader="none"/>
        </w:tabs>
        <w:spacing w:lineRule="auto" w:line="240" w:before="0" w:after="0"/>
        <w:ind w:firstLine="709"/>
        <w:jc w:val="both"/>
        <w:rPr/>
      </w:pPr>
      <w:r>
        <w:rPr>
          <w:rFonts w:cs="Times New Roman" w:ascii="Times New Roman" w:hAnsi="Times New Roman"/>
          <w:sz w:val="28"/>
          <w:szCs w:val="28"/>
        </w:rPr>
        <w:t xml:space="preserve">Цель проектной работы – провести анализ деятельности предприятия индустрии туризма и гостеприимства. </w:t>
      </w:r>
    </w:p>
    <w:p>
      <w:pPr>
        <w:pStyle w:val="Normal"/>
        <w:tabs>
          <w:tab w:val="clear" w:pos="708"/>
          <w:tab w:val="left" w:pos="851" w:leader="none"/>
        </w:tabs>
        <w:spacing w:lineRule="auto" w:line="240" w:before="0" w:after="0"/>
        <w:ind w:firstLine="709"/>
        <w:jc w:val="both"/>
        <w:rPr/>
      </w:pPr>
      <w:r>
        <w:rPr>
          <w:rFonts w:cs="Times New Roman" w:ascii="Times New Roman" w:hAnsi="Times New Roman"/>
          <w:sz w:val="28"/>
          <w:szCs w:val="28"/>
        </w:rPr>
        <w:t xml:space="preserve">Выбор предприятия осуществляется студентами самостоятельно из числа реально существующих на момент выполнения проектной работы. </w:t>
      </w:r>
    </w:p>
    <w:p>
      <w:pPr>
        <w:pStyle w:val="Normal"/>
        <w:tabs>
          <w:tab w:val="clear" w:pos="708"/>
          <w:tab w:val="left" w:pos="851" w:leader="none"/>
        </w:tabs>
        <w:spacing w:lineRule="auto" w:line="240" w:before="0" w:after="0"/>
        <w:ind w:firstLine="709"/>
        <w:jc w:val="both"/>
        <w:rPr/>
      </w:pPr>
      <w:r>
        <w:rPr>
          <w:rFonts w:cs="Times New Roman" w:ascii="Times New Roman" w:hAnsi="Times New Roman"/>
          <w:sz w:val="28"/>
          <w:szCs w:val="28"/>
        </w:rPr>
        <w:t xml:space="preserve">В процессе выполнения проектной работы необходимо привести организационно-экономическую характеристику выбранного предприятия и проанализировать следующие компоненты (объекты):  </w:t>
      </w:r>
    </w:p>
    <w:p>
      <w:pPr>
        <w:pStyle w:val="ListParagraph"/>
        <w:numPr>
          <w:ilvl w:val="0"/>
          <w:numId w:val="11"/>
        </w:numPr>
        <w:tabs>
          <w:tab w:val="clear" w:pos="708"/>
          <w:tab w:val="left" w:pos="851" w:leader="none"/>
        </w:tabs>
        <w:spacing w:lineRule="auto" w:line="240"/>
        <w:ind w:left="709" w:hanging="567"/>
        <w:jc w:val="both"/>
        <w:rPr/>
      </w:pPr>
      <w:r>
        <w:rPr>
          <w:sz w:val="28"/>
          <w:szCs w:val="28"/>
        </w:rPr>
        <w:t>Организационно-правовая форма организации.</w:t>
      </w:r>
    </w:p>
    <w:p>
      <w:pPr>
        <w:pStyle w:val="ListParagraph"/>
        <w:numPr>
          <w:ilvl w:val="0"/>
          <w:numId w:val="11"/>
        </w:numPr>
        <w:tabs>
          <w:tab w:val="clear" w:pos="708"/>
          <w:tab w:val="left" w:pos="851" w:leader="none"/>
        </w:tabs>
        <w:spacing w:lineRule="auto" w:line="240"/>
        <w:ind w:left="709" w:hanging="567"/>
        <w:jc w:val="both"/>
        <w:rPr/>
      </w:pPr>
      <w:r>
        <w:rPr>
          <w:sz w:val="28"/>
          <w:szCs w:val="28"/>
        </w:rPr>
        <w:t>Анализ конкурентоспособности</w:t>
      </w:r>
    </w:p>
    <w:p>
      <w:pPr>
        <w:pStyle w:val="ListParagraph"/>
        <w:numPr>
          <w:ilvl w:val="0"/>
          <w:numId w:val="11"/>
        </w:numPr>
        <w:tabs>
          <w:tab w:val="clear" w:pos="708"/>
          <w:tab w:val="left" w:pos="851" w:leader="none"/>
        </w:tabs>
        <w:spacing w:lineRule="auto" w:line="240"/>
        <w:ind w:left="709" w:hanging="567"/>
        <w:jc w:val="both"/>
        <w:rPr/>
      </w:pPr>
      <w:r>
        <w:rPr>
          <w:sz w:val="28"/>
          <w:szCs w:val="28"/>
        </w:rPr>
        <w:t>Анализ проблем и перспектив развития</w:t>
      </w:r>
    </w:p>
    <w:p>
      <w:pPr>
        <w:pStyle w:val="Normal"/>
        <w:tabs>
          <w:tab w:val="clear" w:pos="708"/>
          <w:tab w:val="left" w:pos="851" w:leader="none"/>
        </w:tabs>
        <w:spacing w:lineRule="auto" w:line="240" w:before="0" w:after="0"/>
        <w:ind w:firstLine="709"/>
        <w:jc w:val="both"/>
        <w:rPr/>
      </w:pPr>
      <w:r>
        <w:rPr>
          <w:rFonts w:cs="Times New Roman" w:ascii="Times New Roman" w:hAnsi="Times New Roman"/>
          <w:sz w:val="28"/>
          <w:szCs w:val="28"/>
        </w:rPr>
        <w:t>В заключение следует обобщить сильные и слабые стороны, а также привести рекомендации по дальнейшему развитию бизнеса.</w:t>
      </w:r>
    </w:p>
    <w:p>
      <w:pPr>
        <w:pStyle w:val="Normal"/>
        <w:tabs>
          <w:tab w:val="clear" w:pos="708"/>
          <w:tab w:val="left" w:pos="851" w:leader="none"/>
        </w:tabs>
        <w:spacing w:lineRule="auto" w:line="240" w:before="0" w:after="0"/>
        <w:ind w:firstLine="709"/>
        <w:jc w:val="both"/>
        <w:rPr/>
      </w:pPr>
      <w:r>
        <w:rPr>
          <w:rFonts w:cs="Times New Roman" w:ascii="Times New Roman" w:hAnsi="Times New Roman"/>
          <w:sz w:val="28"/>
          <w:szCs w:val="28"/>
          <w:u w:val="single"/>
        </w:rPr>
        <w:t>Структура проектной работы:</w:t>
      </w:r>
    </w:p>
    <w:p>
      <w:pPr>
        <w:pStyle w:val="ListParagraph"/>
        <w:numPr>
          <w:ilvl w:val="0"/>
          <w:numId w:val="12"/>
        </w:numPr>
        <w:tabs>
          <w:tab w:val="clear" w:pos="708"/>
          <w:tab w:val="left" w:pos="709" w:leader="none"/>
        </w:tabs>
        <w:spacing w:lineRule="auto" w:line="240"/>
        <w:ind w:left="709" w:hanging="567"/>
        <w:jc w:val="both"/>
        <w:rPr/>
      </w:pPr>
      <w:r>
        <w:rPr>
          <w:sz w:val="28"/>
          <w:szCs w:val="28"/>
        </w:rPr>
        <w:t>Титульный лист.</w:t>
      </w:r>
    </w:p>
    <w:p>
      <w:pPr>
        <w:pStyle w:val="ListParagraph"/>
        <w:numPr>
          <w:ilvl w:val="0"/>
          <w:numId w:val="12"/>
        </w:numPr>
        <w:tabs>
          <w:tab w:val="clear" w:pos="708"/>
          <w:tab w:val="left" w:pos="709" w:leader="none"/>
        </w:tabs>
        <w:spacing w:lineRule="auto" w:line="240"/>
        <w:ind w:left="709" w:hanging="567"/>
        <w:jc w:val="both"/>
        <w:rPr/>
      </w:pPr>
      <w:r>
        <w:rPr>
          <w:sz w:val="28"/>
          <w:szCs w:val="28"/>
        </w:rPr>
        <w:t>Содержание.</w:t>
      </w:r>
    </w:p>
    <w:p>
      <w:pPr>
        <w:pStyle w:val="ListParagraph"/>
        <w:numPr>
          <w:ilvl w:val="0"/>
          <w:numId w:val="12"/>
        </w:numPr>
        <w:tabs>
          <w:tab w:val="clear" w:pos="708"/>
          <w:tab w:val="left" w:pos="709" w:leader="none"/>
        </w:tabs>
        <w:spacing w:lineRule="auto" w:line="240"/>
        <w:ind w:left="709" w:hanging="567"/>
        <w:jc w:val="both"/>
        <w:rPr/>
      </w:pPr>
      <w:r>
        <w:rPr>
          <w:sz w:val="28"/>
          <w:szCs w:val="28"/>
        </w:rPr>
        <w:t>Введение (1-2 страницы).</w:t>
      </w:r>
    </w:p>
    <w:p>
      <w:pPr>
        <w:pStyle w:val="ListParagraph"/>
        <w:numPr>
          <w:ilvl w:val="0"/>
          <w:numId w:val="12"/>
        </w:numPr>
        <w:tabs>
          <w:tab w:val="clear" w:pos="708"/>
          <w:tab w:val="left" w:pos="709" w:leader="none"/>
        </w:tabs>
        <w:spacing w:lineRule="auto" w:line="240"/>
        <w:ind w:left="709" w:hanging="567"/>
        <w:jc w:val="both"/>
        <w:rPr/>
      </w:pPr>
      <w:r>
        <w:rPr>
          <w:sz w:val="28"/>
          <w:szCs w:val="28"/>
        </w:rPr>
        <w:t>Основная часть (8-10 страницы).</w:t>
      </w:r>
    </w:p>
    <w:p>
      <w:pPr>
        <w:pStyle w:val="ListParagraph"/>
        <w:numPr>
          <w:ilvl w:val="0"/>
          <w:numId w:val="12"/>
        </w:numPr>
        <w:tabs>
          <w:tab w:val="clear" w:pos="708"/>
          <w:tab w:val="left" w:pos="709" w:leader="none"/>
        </w:tabs>
        <w:spacing w:lineRule="auto" w:line="240"/>
        <w:ind w:left="709" w:hanging="567"/>
        <w:jc w:val="both"/>
        <w:rPr/>
      </w:pPr>
      <w:r>
        <w:rPr>
          <w:sz w:val="28"/>
          <w:szCs w:val="28"/>
        </w:rPr>
        <w:t>Заключение (1-2 страницы).</w:t>
      </w:r>
    </w:p>
    <w:p>
      <w:pPr>
        <w:pStyle w:val="ListParagraph"/>
        <w:numPr>
          <w:ilvl w:val="0"/>
          <w:numId w:val="12"/>
        </w:numPr>
        <w:tabs>
          <w:tab w:val="clear" w:pos="708"/>
          <w:tab w:val="left" w:pos="709" w:leader="none"/>
        </w:tabs>
        <w:spacing w:lineRule="auto" w:line="240"/>
        <w:ind w:left="709" w:hanging="567"/>
        <w:jc w:val="both"/>
        <w:rPr/>
      </w:pPr>
      <w:r>
        <w:rPr>
          <w:sz w:val="28"/>
          <w:szCs w:val="28"/>
        </w:rPr>
        <w:t>Список используемой литературы.</w:t>
      </w:r>
    </w:p>
    <w:p>
      <w:pPr>
        <w:pStyle w:val="ListParagraph"/>
        <w:numPr>
          <w:ilvl w:val="0"/>
          <w:numId w:val="12"/>
        </w:numPr>
        <w:tabs>
          <w:tab w:val="clear" w:pos="708"/>
          <w:tab w:val="left" w:pos="709" w:leader="none"/>
        </w:tabs>
        <w:spacing w:lineRule="auto" w:line="240"/>
        <w:ind w:left="709" w:hanging="567"/>
        <w:jc w:val="both"/>
        <w:rPr/>
      </w:pPr>
      <w:r>
        <w:rPr>
          <w:sz w:val="28"/>
          <w:szCs w:val="28"/>
        </w:rPr>
        <w:t>Приложения (при необходимости).</w:t>
      </w:r>
    </w:p>
    <w:p>
      <w:pPr>
        <w:pStyle w:val="NormalWeb"/>
        <w:numPr>
          <w:ilvl w:val="0"/>
          <w:numId w:val="0"/>
        </w:numPr>
        <w:shd w:val="clear" w:color="auto" w:fill="FFFFFF"/>
        <w:spacing w:lineRule="auto" w:line="240" w:beforeAutospacing="0" w:before="0" w:afterAutospacing="0" w:after="0"/>
        <w:ind w:left="709" w:hanging="0"/>
        <w:jc w:val="both"/>
        <w:rPr>
          <w:color w:val="FF0000"/>
        </w:rPr>
      </w:pPr>
      <w:r>
        <w:rPr>
          <w:color w:val="FF0000"/>
        </w:rPr>
      </w:r>
    </w:p>
    <w:p>
      <w:pPr>
        <w:pStyle w:val="Style52"/>
        <w:numPr>
          <w:ilvl w:val="0"/>
          <w:numId w:val="3"/>
        </w:numPr>
        <w:spacing w:lineRule="auto" w:line="240"/>
        <w:ind w:left="709" w:hanging="567"/>
        <w:rPr/>
      </w:pPr>
      <w:bookmarkStart w:id="18" w:name="_Toc118397137"/>
      <w:r>
        <w:rPr/>
        <w:t>Фонд оценочных средств для проведения промежуточной аттестации обучающихся по дисциплине</w:t>
      </w:r>
      <w:bookmarkEnd w:id="18"/>
    </w:p>
    <w:p>
      <w:pPr>
        <w:pStyle w:val="Normal"/>
        <w:widowControl w:val="false"/>
        <w:spacing w:lineRule="auto" w:line="240" w:before="0" w:after="0"/>
        <w:jc w:val="center"/>
        <w:rPr>
          <w:b w:val="false"/>
          <w:b w:val="false"/>
          <w:bCs w:val="false"/>
        </w:rPr>
      </w:pPr>
      <w:r>
        <w:rPr>
          <w:rFonts w:cs="Times New Roman" w:ascii="Times New Roman" w:hAnsi="Times New Roman"/>
          <w:b w:val="false"/>
          <w:bCs w:val="false"/>
          <w:sz w:val="28"/>
          <w:szCs w:val="28"/>
        </w:rPr>
        <w:t>Примеры тестовых заданий, выносимых на зачет</w:t>
      </w:r>
    </w:p>
    <w:p>
      <w:pPr>
        <w:pStyle w:val="Normal"/>
        <w:widowControl w:val="false"/>
        <w:spacing w:lineRule="auto" w:line="240" w:before="0" w:after="0"/>
        <w:jc w:val="center"/>
        <w:rPr>
          <w:rFonts w:ascii="Times New Roman" w:hAnsi="Times New Roman" w:cs="Times New Roman"/>
          <w:b w:val="false"/>
          <w:b w:val="false"/>
          <w:bCs w:val="false"/>
          <w:color w:val="000000"/>
          <w:sz w:val="16"/>
          <w:szCs w:val="16"/>
        </w:rPr>
      </w:pPr>
      <w:r>
        <w:rPr>
          <w:rFonts w:cs="Times New Roman" w:ascii="Times New Roman" w:hAnsi="Times New Roman"/>
          <w:b w:val="false"/>
          <w:bCs w:val="false"/>
          <w:color w:val="000000"/>
          <w:sz w:val="16"/>
          <w:szCs w:val="16"/>
        </w:rPr>
      </w:r>
    </w:p>
    <w:p>
      <w:pPr>
        <w:pStyle w:val="Normal"/>
        <w:spacing w:lineRule="auto" w:line="240" w:before="0" w:after="0"/>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1. К основным признакам предпринимательства относится все за исключением:</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ориентация на получение прибыли;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готовность идти на любой риск ради получения результата;</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материальная ответственность за результаты своих действий;</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г) стремление к новациям и нововведениям.</w:t>
      </w:r>
    </w:p>
    <w:p>
      <w:pPr>
        <w:pStyle w:val="Normal"/>
        <w:spacing w:lineRule="auto" w:line="240" w:before="0" w:after="0"/>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2. К основным формам экономической деятельности можно отнести: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предпринимателя;</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домашнюю хозяйку;</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учителя в школе;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г) верно все перечисленное.</w:t>
      </w:r>
    </w:p>
    <w:p>
      <w:pPr>
        <w:pStyle w:val="Normal"/>
        <w:spacing w:lineRule="auto" w:line="240" w:before="0" w:after="0"/>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3. К сильным сторонам единоличного предпринимателя можно отнести все за исключением:</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быстрота принятия решений в нестандартных ситуациях;</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специализация управленческой деятельности;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принятие на себя риска ведения дел;</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г) гибкость и быстрое приспособление к изменяющимся условиям.</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bCs/>
          <w:color w:val="000000"/>
          <w:sz w:val="28"/>
          <w:szCs w:val="28"/>
          <w:lang w:eastAsia="ru-RU"/>
        </w:rPr>
        <w:t>4. По формам собственности предпринимательство может быть</w:t>
      </w:r>
      <w:r>
        <w:rPr>
          <w:rFonts w:eastAsia="Times New Roman" w:cs="Times New Roman" w:ascii="Times New Roman" w:hAnsi="Times New Roman"/>
          <w:b w:val="false"/>
          <w:bCs w:val="false"/>
          <w:color w:val="000000"/>
          <w:sz w:val="28"/>
          <w:szCs w:val="28"/>
          <w:lang w:eastAsia="ru-RU"/>
        </w:rPr>
        <w:t>:</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индивидуальное;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коллективное;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государственное.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bCs/>
          <w:color w:val="000000"/>
          <w:sz w:val="28"/>
          <w:szCs w:val="28"/>
          <w:lang w:eastAsia="ru-RU"/>
        </w:rPr>
        <w:t>5. По виду или назначению предпринимательство может быть</w:t>
      </w:r>
      <w:r>
        <w:rPr>
          <w:rFonts w:eastAsia="Times New Roman" w:cs="Times New Roman" w:ascii="Times New Roman" w:hAnsi="Times New Roman"/>
          <w:b w:val="false"/>
          <w:bCs w:val="false"/>
          <w:color w:val="000000"/>
          <w:sz w:val="28"/>
          <w:szCs w:val="28"/>
          <w:lang w:eastAsia="ru-RU"/>
        </w:rPr>
        <w:t>:</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муниципальное;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коллективное;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коммерческое.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bCs/>
          <w:color w:val="000000"/>
          <w:sz w:val="28"/>
          <w:szCs w:val="28"/>
          <w:lang w:eastAsia="ru-RU"/>
        </w:rPr>
        <w:t>6. По количеству собственников предпринимательство может быть:</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производственное;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арендное;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индивидуальное.</w:t>
      </w:r>
    </w:p>
    <w:p>
      <w:pPr>
        <w:pStyle w:val="Normal"/>
        <w:spacing w:lineRule="auto" w:line="240" w:before="0" w:after="0"/>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7. Экономическая свобода предпринимателя проявляется:</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в появлении и развитии функций бизнеса;</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в полной независимости от государства;</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в полной свободе в хозяйственной деятельности;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г) верно все выше перечисленное.</w:t>
      </w:r>
    </w:p>
    <w:p>
      <w:pPr>
        <w:pStyle w:val="Normal"/>
        <w:spacing w:lineRule="auto" w:line="240" w:before="0" w:after="0"/>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8. К элементам внешней предпринимательской среды можно отнести: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характер предпринимателя;</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особенности конкуренции на рынке;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цели фирмы;</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г) корпоративную культуру, сложившуюся на фирме.</w:t>
      </w:r>
    </w:p>
    <w:p>
      <w:pPr>
        <w:pStyle w:val="Normal"/>
        <w:spacing w:lineRule="auto" w:line="240" w:before="0" w:after="0"/>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9. К внешним механизмам, обеспечивающим баланс прав предпринимателей и их партнеров в рамках АО относится:</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система правовых ограничений;</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система перекрестного владения акциями;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рынок контроля;</w:t>
      </w:r>
    </w:p>
    <w:p>
      <w:pPr>
        <w:pStyle w:val="Normal"/>
        <w:spacing w:lineRule="auto" w:line="240" w:before="0" w:after="0"/>
        <w:jc w:val="both"/>
        <w:rPr>
          <w:b/>
          <w:b/>
          <w:bCs/>
        </w:rPr>
      </w:pPr>
      <w:r>
        <w:rPr>
          <w:rFonts w:eastAsia="Times New Roman" w:cs="Times New Roman" w:ascii="Times New Roman" w:hAnsi="Times New Roman"/>
          <w:b w:val="false"/>
          <w:bCs w:val="false"/>
          <w:color w:val="000000"/>
          <w:sz w:val="28"/>
          <w:szCs w:val="28"/>
          <w:lang w:eastAsia="ru-RU"/>
        </w:rPr>
        <w:t>г) все выше перечисленное верно.</w:t>
      </w:r>
    </w:p>
    <w:p>
      <w:pPr>
        <w:pStyle w:val="Normal"/>
        <w:spacing w:lineRule="auto" w:line="240" w:before="0" w:after="0"/>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10. Контрольный пакет акций — это:</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51% акций;</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пакет акций обеспечивающий контроль над фирмой;</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пакет акций, дающий его владельцу право участвовать в собрании акционеров;</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г) пакет акций, дающий его владельцу право быть избранным в совет директоров компании.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11. Полный контроль над корпорацией получает:</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акционер или группа акционеров, владеющая контрольным пакетом акций, в любых условиях;</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акционер или группа акционеров, владеющая контрольным пакетом акций, если нет блокирующего меньшинства;</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акционер или группа акционеров, которая может блокировать принятие нежелательных для них решений по наиболее важным вопросам;</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г) всегда принадлежит менеджменту, который принимает важнейшие решения по управлению корпорацией.</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12. К основным межличностным ролям менеджера относится:</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роль распространителя информации;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роль лидера;</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роль предпринимателя организатора;</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г) роль специалиста по чрезвычайным ситуациям.</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bCs/>
          <w:color w:val="000000"/>
          <w:sz w:val="28"/>
          <w:szCs w:val="28"/>
          <w:lang w:eastAsia="ru-RU"/>
        </w:rPr>
        <w:t>13. Производственное предпринимательство не включает</w:t>
      </w:r>
      <w:r>
        <w:rPr>
          <w:rFonts w:eastAsia="Times New Roman" w:cs="Times New Roman" w:ascii="Times New Roman" w:hAnsi="Times New Roman"/>
          <w:b w:val="false"/>
          <w:bCs w:val="false"/>
          <w:color w:val="000000"/>
          <w:sz w:val="28"/>
          <w:szCs w:val="28"/>
          <w:lang w:eastAsia="ru-RU"/>
        </w:rPr>
        <w:t>:</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инновационное предпринимательство;</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оказание услуг;</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товарные биржи.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bCs/>
          <w:color w:val="000000"/>
          <w:sz w:val="28"/>
          <w:szCs w:val="28"/>
          <w:lang w:eastAsia="ru-RU"/>
        </w:rPr>
        <w:t>14. Коммерческое предпринимательство включает</w:t>
      </w:r>
      <w:r>
        <w:rPr>
          <w:rFonts w:eastAsia="Times New Roman" w:cs="Times New Roman" w:ascii="Times New Roman" w:hAnsi="Times New Roman"/>
          <w:b w:val="false"/>
          <w:bCs w:val="false"/>
          <w:color w:val="000000"/>
          <w:sz w:val="28"/>
          <w:szCs w:val="28"/>
          <w:lang w:eastAsia="ru-RU"/>
        </w:rPr>
        <w:t>:</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торговое предпринимательство;</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научно-техническое предпринимательство;</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фондовые биржи.</w:t>
      </w:r>
    </w:p>
    <w:p>
      <w:pPr>
        <w:pStyle w:val="Normal"/>
        <w:spacing w:lineRule="auto" w:line="240" w:before="0" w:after="0"/>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15. Финансовое предпринимательство не включает:</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страховое предпринимательство;</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аудиторское предпринимательство;</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торгово-закупочное предпринимательство.</w:t>
      </w:r>
    </w:p>
    <w:p>
      <w:pPr>
        <w:pStyle w:val="Normal"/>
        <w:spacing w:lineRule="auto" w:line="240" w:before="0" w:after="0"/>
        <w:jc w:val="both"/>
        <w:rPr>
          <w:rFonts w:ascii="Times New Roman" w:hAnsi="Times New Roman" w:eastAsia="Times New Roman" w:cs="Times New Roman"/>
          <w:b/>
          <w:b/>
          <w:bCs/>
          <w:color w:val="000000"/>
          <w:sz w:val="28"/>
          <w:szCs w:val="28"/>
          <w:lang w:eastAsia="ru-RU"/>
        </w:rPr>
      </w:pPr>
      <w:r>
        <w:rPr>
          <w:rFonts w:eastAsia="Times New Roman" w:cs="Times New Roman" w:ascii="Times New Roman" w:hAnsi="Times New Roman"/>
          <w:b/>
          <w:bCs/>
          <w:color w:val="000000"/>
          <w:sz w:val="28"/>
          <w:szCs w:val="28"/>
          <w:lang w:eastAsia="ru-RU"/>
        </w:rPr>
        <w:t>16. Решение о регистрации или отказе в регистрации предприятия должно быть принято не позднее чем:</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в месячный срок;</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в 15-ти дневный срок;</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 xml:space="preserve">в) в течение 30 дней; </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bCs/>
          <w:color w:val="000000"/>
          <w:sz w:val="28"/>
          <w:szCs w:val="28"/>
          <w:lang w:eastAsia="ru-RU"/>
        </w:rPr>
        <w:t>17. Отказ в регистрации предприятия не возможен в случае: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нарушения установленного Законом порядка создания предприятия;</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несоответствия учредительных документов требованиям законодательства РФ; в) экономической нецелесообразности производства данного продукта.</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bCs/>
          <w:color w:val="000000"/>
          <w:sz w:val="28"/>
          <w:szCs w:val="28"/>
          <w:lang w:eastAsia="ru-RU"/>
        </w:rPr>
        <w:t>18. Регистрация индивидуального предпринимателя должна быть произведена не позднее чем_____________________ с момента подачи заявления</w:t>
      </w:r>
      <w:r>
        <w:rPr>
          <w:rFonts w:eastAsia="Times New Roman" w:cs="Times New Roman" w:ascii="Times New Roman" w:hAnsi="Times New Roman"/>
          <w:b w:val="false"/>
          <w:bCs w:val="false"/>
          <w:color w:val="000000"/>
          <w:sz w:val="28"/>
          <w:szCs w:val="28"/>
          <w:lang w:eastAsia="ru-RU"/>
        </w:rPr>
        <w:t>:</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в месячный срок;</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в 15-ти дневный срок;</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в течение 30 дней.</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bCs/>
          <w:color w:val="000000"/>
          <w:sz w:val="28"/>
          <w:szCs w:val="28"/>
          <w:lang w:eastAsia="ru-RU"/>
        </w:rPr>
        <w:t>19. Юридическое лицо должно обладать в совокупности характерными признаками (отметить лишнее):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наличием обособленного имущества;</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способностью отвечать по обязательствам своим имуществом;</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способностью выступать в имущественном обороте от своего имени;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г) возможностью предъявлять иски и выступать в качестве ответчика в суде, арбитражном суде;</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д) способностью выступать в торговом обороте от своего имени.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bCs/>
          <w:color w:val="000000"/>
          <w:sz w:val="28"/>
          <w:szCs w:val="28"/>
          <w:lang w:eastAsia="ru-RU"/>
        </w:rPr>
        <w:t>20. Кто из участников отвечает своим личным имуществом по долгам предприятия:</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а) вкладчики;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б) акционеры;</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t>в) полные товарищи.</w:t>
      </w:r>
    </w:p>
    <w:p>
      <w:pPr>
        <w:pStyle w:val="Normal"/>
        <w:spacing w:lineRule="auto" w:line="240" w:before="0" w:after="0"/>
        <w:jc w:val="both"/>
        <w:rPr>
          <w:rFonts w:ascii="Times New Roman" w:hAnsi="Times New Roman" w:eastAsia="Times New Roman" w:cs="Times New Roman"/>
          <w:b w:val="false"/>
          <w:b w:val="false"/>
          <w:bCs w:val="false"/>
          <w:color w:val="000000"/>
          <w:sz w:val="28"/>
          <w:szCs w:val="28"/>
          <w:lang w:eastAsia="ru-RU"/>
        </w:rPr>
      </w:pPr>
      <w:r>
        <w:rPr>
          <w:rFonts w:eastAsia="Times New Roman" w:cs="Times New Roman" w:ascii="Times New Roman" w:hAnsi="Times New Roman"/>
          <w:b w:val="false"/>
          <w:bCs w:val="false"/>
          <w:color w:val="000000"/>
          <w:sz w:val="28"/>
          <w:szCs w:val="28"/>
          <w:lang w:eastAsia="ru-RU"/>
        </w:rPr>
      </w:r>
    </w:p>
    <w:p>
      <w:pPr>
        <w:pStyle w:val="Normal"/>
        <w:spacing w:lineRule="auto" w:line="240" w:before="0" w:after="0"/>
        <w:jc w:val="center"/>
        <w:rPr/>
      </w:pPr>
      <w:r>
        <w:rPr>
          <w:rFonts w:cs="Times New Roman" w:ascii="Times New Roman" w:hAnsi="Times New Roman"/>
          <w:b/>
          <w:sz w:val="28"/>
          <w:szCs w:val="28"/>
        </w:rPr>
        <w:t>Примерный перечень теоретических вопросов, выносимых на зачет</w:t>
      </w:r>
    </w:p>
    <w:p>
      <w:pPr>
        <w:pStyle w:val="ListParagraph"/>
        <w:numPr>
          <w:ilvl w:val="0"/>
          <w:numId w:val="6"/>
        </w:numPr>
        <w:spacing w:lineRule="auto" w:line="240"/>
        <w:ind w:left="709" w:hanging="578"/>
        <w:jc w:val="both"/>
        <w:rPr/>
      </w:pPr>
      <w:r>
        <w:rPr>
          <w:sz w:val="28"/>
          <w:szCs w:val="28"/>
        </w:rPr>
        <w:t>Понятия предпринимательства и бизнеса. Классические модели бизнеса. Особенности бизнеса в России.</w:t>
      </w:r>
    </w:p>
    <w:p>
      <w:pPr>
        <w:pStyle w:val="Normal"/>
        <w:numPr>
          <w:ilvl w:val="0"/>
          <w:numId w:val="6"/>
        </w:numPr>
        <w:spacing w:lineRule="auto" w:line="240" w:before="0" w:after="0"/>
        <w:ind w:left="709" w:hanging="578"/>
        <w:jc w:val="both"/>
        <w:rPr/>
      </w:pPr>
      <w:r>
        <w:rPr>
          <w:rFonts w:cs="Times New Roman" w:ascii="Times New Roman" w:hAnsi="Times New Roman"/>
          <w:sz w:val="28"/>
          <w:szCs w:val="28"/>
        </w:rPr>
        <w:t xml:space="preserve">Экономический анализ: объект, предмет, цели, задачи, содержание и виды. </w:t>
      </w:r>
    </w:p>
    <w:p>
      <w:pPr>
        <w:pStyle w:val="Normal"/>
        <w:numPr>
          <w:ilvl w:val="0"/>
          <w:numId w:val="6"/>
        </w:numPr>
        <w:spacing w:lineRule="auto" w:line="240" w:before="0" w:after="0"/>
        <w:ind w:left="709" w:hanging="578"/>
        <w:jc w:val="both"/>
        <w:rPr/>
      </w:pPr>
      <w:r>
        <w:rPr>
          <w:rFonts w:cs="Times New Roman" w:ascii="Times New Roman" w:hAnsi="Times New Roman"/>
          <w:sz w:val="28"/>
          <w:szCs w:val="28"/>
        </w:rPr>
        <w:t>Анализ бизнеса как современное направление экономического анализа.</w:t>
      </w:r>
    </w:p>
    <w:p>
      <w:pPr>
        <w:pStyle w:val="Normal"/>
        <w:numPr>
          <w:ilvl w:val="0"/>
          <w:numId w:val="6"/>
        </w:numPr>
        <w:spacing w:lineRule="auto" w:line="240" w:before="0" w:after="0"/>
        <w:ind w:left="709" w:hanging="578"/>
        <w:jc w:val="both"/>
        <w:rPr/>
      </w:pPr>
      <w:r>
        <w:rPr>
          <w:rFonts w:cs="Times New Roman" w:ascii="Times New Roman" w:hAnsi="Times New Roman"/>
          <w:sz w:val="28"/>
          <w:szCs w:val="28"/>
        </w:rPr>
        <w:t>Информационное обеспечение анализа бизнеса в туризме и гостеприимстве.</w:t>
      </w:r>
    </w:p>
    <w:p>
      <w:pPr>
        <w:pStyle w:val="Normal"/>
        <w:numPr>
          <w:ilvl w:val="0"/>
          <w:numId w:val="6"/>
        </w:numPr>
        <w:spacing w:lineRule="auto" w:line="240" w:before="0" w:after="0"/>
        <w:ind w:left="709" w:hanging="578"/>
        <w:jc w:val="both"/>
        <w:rPr/>
      </w:pPr>
      <w:r>
        <w:rPr>
          <w:rFonts w:cs="Times New Roman" w:ascii="Times New Roman" w:hAnsi="Times New Roman"/>
          <w:sz w:val="28"/>
          <w:szCs w:val="28"/>
        </w:rPr>
        <w:t>Методика комплексного анализа бизнеса в туризме и гостеприимстве.</w:t>
      </w:r>
    </w:p>
    <w:p>
      <w:pPr>
        <w:pStyle w:val="Normal"/>
        <w:numPr>
          <w:ilvl w:val="0"/>
          <w:numId w:val="6"/>
        </w:numPr>
        <w:spacing w:lineRule="auto" w:line="240" w:before="0" w:after="0"/>
        <w:ind w:left="709" w:hanging="578"/>
        <w:jc w:val="both"/>
        <w:rPr/>
      </w:pPr>
      <w:r>
        <w:rPr>
          <w:rFonts w:cs="Times New Roman" w:ascii="Times New Roman" w:hAnsi="Times New Roman"/>
          <w:sz w:val="28"/>
          <w:szCs w:val="28"/>
        </w:rPr>
        <w:t>Система показателей развития бизнеса в индустрии туризма и гостеприимства.</w:t>
      </w:r>
    </w:p>
    <w:p>
      <w:pPr>
        <w:pStyle w:val="ListParagraph"/>
        <w:numPr>
          <w:ilvl w:val="0"/>
          <w:numId w:val="6"/>
        </w:numPr>
        <w:spacing w:lineRule="auto" w:line="240"/>
        <w:ind w:left="709" w:hanging="578"/>
        <w:jc w:val="both"/>
        <w:rPr/>
      </w:pPr>
      <w:r>
        <w:rPr>
          <w:sz w:val="28"/>
          <w:szCs w:val="28"/>
        </w:rPr>
        <w:t>Стратегические показатели развития индустрии туризма и гостеприимства в Российской Федерации.</w:t>
      </w:r>
    </w:p>
    <w:p>
      <w:pPr>
        <w:pStyle w:val="ListParagraph"/>
        <w:numPr>
          <w:ilvl w:val="0"/>
          <w:numId w:val="6"/>
        </w:numPr>
        <w:spacing w:lineRule="auto" w:line="240"/>
        <w:ind w:left="709" w:hanging="578"/>
        <w:jc w:val="both"/>
        <w:rPr/>
      </w:pPr>
      <w:r>
        <w:rPr>
          <w:sz w:val="28"/>
          <w:szCs w:val="28"/>
        </w:rPr>
        <w:t xml:space="preserve">Ключевые показатели оценки рынка. </w:t>
      </w:r>
    </w:p>
    <w:p>
      <w:pPr>
        <w:pStyle w:val="ListParagraph"/>
        <w:numPr>
          <w:ilvl w:val="0"/>
          <w:numId w:val="6"/>
        </w:numPr>
        <w:spacing w:lineRule="auto" w:line="240"/>
        <w:ind w:left="709" w:hanging="578"/>
        <w:jc w:val="both"/>
        <w:rPr/>
      </w:pPr>
      <w:r>
        <w:rPr>
          <w:sz w:val="28"/>
          <w:szCs w:val="28"/>
        </w:rPr>
        <w:t>Показатели развития региональных рынков туризма и гостеприимства</w:t>
      </w:r>
      <w:r>
        <w:rPr>
          <w:color w:val="FF0000"/>
          <w:sz w:val="28"/>
          <w:szCs w:val="28"/>
        </w:rPr>
        <w:t>.</w:t>
      </w:r>
    </w:p>
    <w:p>
      <w:pPr>
        <w:pStyle w:val="ListParagraph"/>
        <w:numPr>
          <w:ilvl w:val="0"/>
          <w:numId w:val="6"/>
        </w:numPr>
        <w:spacing w:lineRule="auto" w:line="240"/>
        <w:ind w:left="709" w:hanging="578"/>
        <w:jc w:val="both"/>
        <w:rPr/>
      </w:pPr>
      <w:r>
        <w:rPr>
          <w:sz w:val="28"/>
          <w:szCs w:val="28"/>
        </w:rPr>
        <w:t xml:space="preserve">Показатели развития инфраструктуры рынка туризма. </w:t>
      </w:r>
    </w:p>
    <w:p>
      <w:pPr>
        <w:pStyle w:val="ListParagraph"/>
        <w:numPr>
          <w:ilvl w:val="0"/>
          <w:numId w:val="6"/>
        </w:numPr>
        <w:spacing w:lineRule="auto" w:line="240"/>
        <w:ind w:left="709" w:hanging="578"/>
        <w:jc w:val="both"/>
        <w:rPr/>
      </w:pPr>
      <w:r>
        <w:rPr>
          <w:sz w:val="28"/>
          <w:szCs w:val="28"/>
        </w:rPr>
        <w:t xml:space="preserve">Показатели развития инфраструктуры рынка гостеприимства. </w:t>
      </w:r>
    </w:p>
    <w:p>
      <w:pPr>
        <w:pStyle w:val="ListParagraph"/>
        <w:numPr>
          <w:ilvl w:val="0"/>
          <w:numId w:val="6"/>
        </w:numPr>
        <w:spacing w:lineRule="auto" w:line="240"/>
        <w:ind w:left="709" w:hanging="578"/>
        <w:jc w:val="both"/>
        <w:rPr/>
      </w:pPr>
      <w:r>
        <w:rPr>
          <w:sz w:val="28"/>
          <w:szCs w:val="28"/>
        </w:rPr>
        <w:t>Финансово-экономические показатели развития бизнеса в индустрии туризма и гостеприимства.</w:t>
      </w:r>
    </w:p>
    <w:p>
      <w:pPr>
        <w:pStyle w:val="ListParagraph"/>
        <w:numPr>
          <w:ilvl w:val="0"/>
          <w:numId w:val="6"/>
        </w:numPr>
        <w:spacing w:lineRule="auto" w:line="240"/>
        <w:ind w:left="709" w:hanging="578"/>
        <w:jc w:val="both"/>
        <w:rPr/>
      </w:pPr>
      <w:r>
        <w:rPr>
          <w:bCs/>
          <w:kern w:val="2"/>
          <w:sz w:val="28"/>
          <w:szCs w:val="28"/>
        </w:rPr>
        <w:t>Международные сравнения в индустрии туризма и гостеприимства.</w:t>
      </w:r>
      <w:r>
        <w:rPr>
          <w:bCs/>
          <w:color w:val="FF0000"/>
          <w:kern w:val="2"/>
          <w:sz w:val="28"/>
          <w:szCs w:val="28"/>
        </w:rPr>
        <w:t xml:space="preserve"> </w:t>
      </w:r>
      <w:r>
        <w:rPr>
          <w:bCs/>
          <w:kern w:val="2"/>
          <w:sz w:val="28"/>
          <w:szCs w:val="28"/>
        </w:rPr>
        <w:t>Построение рейтингов.</w:t>
      </w:r>
    </w:p>
    <w:p>
      <w:pPr>
        <w:pStyle w:val="Normal"/>
        <w:numPr>
          <w:ilvl w:val="0"/>
          <w:numId w:val="6"/>
        </w:numPr>
        <w:tabs>
          <w:tab w:val="clear" w:pos="708"/>
          <w:tab w:val="left" w:pos="709" w:leader="none"/>
        </w:tabs>
        <w:spacing w:lineRule="auto" w:line="240" w:before="0" w:after="0"/>
        <w:ind w:left="709" w:hanging="578"/>
        <w:jc w:val="both"/>
        <w:rPr/>
      </w:pPr>
      <w:r>
        <w:rPr>
          <w:rFonts w:cs="Times New Roman" w:ascii="Times New Roman" w:hAnsi="Times New Roman"/>
          <w:sz w:val="28"/>
          <w:szCs w:val="28"/>
        </w:rPr>
        <w:t>Использование статистических данных для оценки развития индустрии туризма и гостеприимства.</w:t>
      </w:r>
    </w:p>
    <w:p>
      <w:pPr>
        <w:pStyle w:val="Normal"/>
        <w:numPr>
          <w:ilvl w:val="0"/>
          <w:numId w:val="6"/>
        </w:numPr>
        <w:tabs>
          <w:tab w:val="clear" w:pos="708"/>
          <w:tab w:val="left" w:pos="709" w:leader="none"/>
        </w:tabs>
        <w:spacing w:lineRule="auto" w:line="240" w:before="0" w:after="0"/>
        <w:ind w:left="709" w:hanging="578"/>
        <w:jc w:val="both"/>
        <w:rPr/>
      </w:pPr>
      <w:r>
        <w:rPr>
          <w:rFonts w:cs="Times New Roman" w:ascii="Times New Roman" w:hAnsi="Times New Roman"/>
          <w:sz w:val="28"/>
          <w:szCs w:val="28"/>
        </w:rPr>
        <w:t>Понятие внешней среды предприятия индустрии туризма и гостеприимства.</w:t>
      </w:r>
      <w:r>
        <w:rPr>
          <w:rFonts w:cs="Times New Roman" w:ascii="Times New Roman" w:hAnsi="Times New Roman"/>
          <w:color w:val="FF0000"/>
          <w:sz w:val="28"/>
          <w:szCs w:val="28"/>
        </w:rPr>
        <w:t xml:space="preserve"> </w:t>
      </w:r>
    </w:p>
    <w:p>
      <w:pPr>
        <w:pStyle w:val="Normal"/>
        <w:numPr>
          <w:ilvl w:val="0"/>
          <w:numId w:val="6"/>
        </w:numPr>
        <w:tabs>
          <w:tab w:val="clear" w:pos="708"/>
          <w:tab w:val="left" w:pos="709" w:leader="none"/>
        </w:tabs>
        <w:spacing w:lineRule="auto" w:line="240" w:before="0" w:after="0"/>
        <w:ind w:left="709" w:hanging="578"/>
        <w:jc w:val="both"/>
        <w:rPr/>
      </w:pPr>
      <w:r>
        <w:rPr>
          <w:rFonts w:cs="Times New Roman" w:ascii="Times New Roman" w:hAnsi="Times New Roman"/>
          <w:sz w:val="28"/>
          <w:szCs w:val="28"/>
        </w:rPr>
        <w:t>Выявление угроз и возможностей макросреды для развития бизнеса в туризме и гостеприимстве.</w:t>
      </w:r>
    </w:p>
    <w:p>
      <w:pPr>
        <w:pStyle w:val="Normal"/>
        <w:numPr>
          <w:ilvl w:val="0"/>
          <w:numId w:val="6"/>
        </w:numPr>
        <w:tabs>
          <w:tab w:val="clear" w:pos="708"/>
          <w:tab w:val="left" w:pos="709" w:leader="none"/>
        </w:tabs>
        <w:spacing w:lineRule="auto" w:line="240" w:before="0" w:after="0"/>
        <w:ind w:left="709" w:hanging="578"/>
        <w:jc w:val="both"/>
        <w:rPr/>
      </w:pPr>
      <w:r>
        <w:rPr>
          <w:rFonts w:cs="Times New Roman" w:ascii="Times New Roman" w:hAnsi="Times New Roman"/>
          <w:sz w:val="28"/>
          <w:szCs w:val="28"/>
        </w:rPr>
        <w:t xml:space="preserve">Анализ бизнес-среды предприятий индустрии туризма и гостеприимства. </w:t>
      </w:r>
    </w:p>
    <w:p>
      <w:pPr>
        <w:pStyle w:val="Normal"/>
        <w:numPr>
          <w:ilvl w:val="0"/>
          <w:numId w:val="6"/>
        </w:numPr>
        <w:tabs>
          <w:tab w:val="clear" w:pos="708"/>
          <w:tab w:val="left" w:pos="709" w:leader="none"/>
        </w:tabs>
        <w:spacing w:lineRule="auto" w:line="240" w:before="0" w:after="0"/>
        <w:ind w:left="709" w:hanging="578"/>
        <w:jc w:val="both"/>
        <w:rPr/>
      </w:pPr>
      <w:r>
        <w:rPr>
          <w:rFonts w:cs="Times New Roman" w:ascii="Times New Roman" w:hAnsi="Times New Roman"/>
          <w:sz w:val="28"/>
          <w:szCs w:val="28"/>
        </w:rPr>
        <w:t xml:space="preserve">Понятие внутренней среды предприятия индустрии туризма и гостеприимства. </w:t>
      </w:r>
    </w:p>
    <w:p>
      <w:pPr>
        <w:pStyle w:val="Normal"/>
        <w:numPr>
          <w:ilvl w:val="0"/>
          <w:numId w:val="6"/>
        </w:numPr>
        <w:spacing w:lineRule="auto" w:line="240" w:before="0" w:after="0"/>
        <w:ind w:left="709" w:hanging="578"/>
        <w:jc w:val="both"/>
        <w:rPr/>
      </w:pPr>
      <w:r>
        <w:rPr>
          <w:rFonts w:cs="Times New Roman" w:ascii="Times New Roman" w:hAnsi="Times New Roman"/>
          <w:sz w:val="28"/>
          <w:szCs w:val="28"/>
        </w:rPr>
        <w:t>Выявление угроз и возможностей внутренней среды для развития туристского бизнеса.</w:t>
      </w:r>
    </w:p>
    <w:p>
      <w:pPr>
        <w:pStyle w:val="Normal"/>
        <w:numPr>
          <w:ilvl w:val="0"/>
          <w:numId w:val="6"/>
        </w:numPr>
        <w:tabs>
          <w:tab w:val="clear" w:pos="708"/>
          <w:tab w:val="left" w:pos="709" w:leader="none"/>
        </w:tabs>
        <w:spacing w:lineRule="auto" w:line="240" w:before="0" w:after="0"/>
        <w:ind w:left="709" w:hanging="578"/>
        <w:jc w:val="both"/>
        <w:rPr/>
      </w:pPr>
      <w:r>
        <w:rPr>
          <w:rFonts w:cs="Times New Roman" w:ascii="Times New Roman" w:hAnsi="Times New Roman"/>
          <w:sz w:val="28"/>
          <w:szCs w:val="28"/>
        </w:rPr>
        <w:t>Анализ ресурсного потенциала предприятия индустрии туризма и гостеприимства.</w:t>
      </w:r>
    </w:p>
    <w:p>
      <w:pPr>
        <w:pStyle w:val="Normal"/>
        <w:numPr>
          <w:ilvl w:val="0"/>
          <w:numId w:val="6"/>
        </w:numPr>
        <w:tabs>
          <w:tab w:val="clear" w:pos="708"/>
          <w:tab w:val="left" w:pos="709" w:leader="none"/>
        </w:tabs>
        <w:spacing w:lineRule="auto" w:line="240" w:before="0" w:after="0"/>
        <w:ind w:left="709" w:hanging="578"/>
        <w:jc w:val="both"/>
        <w:rPr/>
      </w:pPr>
      <w:r>
        <w:rPr>
          <w:rFonts w:cs="Times New Roman" w:ascii="Times New Roman" w:hAnsi="Times New Roman"/>
          <w:sz w:val="28"/>
          <w:szCs w:val="28"/>
          <w:shd w:fill="FFFFFF" w:val="clear"/>
        </w:rPr>
        <w:t xml:space="preserve">Анализ организационно-управленческой модели предприятия </w:t>
      </w:r>
      <w:r>
        <w:rPr>
          <w:rFonts w:cs="Times New Roman" w:ascii="Times New Roman" w:hAnsi="Times New Roman"/>
          <w:sz w:val="28"/>
          <w:szCs w:val="28"/>
        </w:rPr>
        <w:t>индустрии туризма и гостеприимства</w:t>
      </w:r>
      <w:r>
        <w:rPr>
          <w:rFonts w:cs="Times New Roman" w:ascii="Times New Roman" w:hAnsi="Times New Roman"/>
          <w:sz w:val="28"/>
          <w:szCs w:val="28"/>
          <w:shd w:fill="FFFFFF" w:val="clear"/>
        </w:rPr>
        <w:t>.</w:t>
      </w:r>
    </w:p>
    <w:p>
      <w:pPr>
        <w:pStyle w:val="Normal"/>
        <w:numPr>
          <w:ilvl w:val="0"/>
          <w:numId w:val="6"/>
        </w:numPr>
        <w:tabs>
          <w:tab w:val="clear" w:pos="708"/>
          <w:tab w:val="left" w:pos="709" w:leader="none"/>
        </w:tabs>
        <w:spacing w:lineRule="auto" w:line="240" w:before="0" w:after="0"/>
        <w:ind w:left="709" w:hanging="578"/>
        <w:jc w:val="both"/>
        <w:rPr/>
      </w:pPr>
      <w:r>
        <w:rPr>
          <w:rFonts w:cs="Times New Roman" w:ascii="Times New Roman" w:hAnsi="Times New Roman"/>
          <w:sz w:val="28"/>
          <w:szCs w:val="28"/>
          <w:shd w:fill="FFFFFF" w:val="clear"/>
        </w:rPr>
        <w:t xml:space="preserve">Анализ ассортиментной политики предприятия </w:t>
      </w:r>
      <w:r>
        <w:rPr>
          <w:rFonts w:cs="Times New Roman" w:ascii="Times New Roman" w:hAnsi="Times New Roman"/>
          <w:sz w:val="28"/>
          <w:szCs w:val="28"/>
        </w:rPr>
        <w:t>индустрии туризма и гостеприимства</w:t>
      </w:r>
      <w:r>
        <w:rPr>
          <w:rFonts w:cs="Times New Roman" w:ascii="Times New Roman" w:hAnsi="Times New Roman"/>
          <w:sz w:val="28"/>
          <w:szCs w:val="28"/>
          <w:shd w:fill="FFFFFF" w:val="clear"/>
        </w:rPr>
        <w:t>.</w:t>
      </w:r>
    </w:p>
    <w:p>
      <w:pPr>
        <w:pStyle w:val="Normal"/>
        <w:numPr>
          <w:ilvl w:val="0"/>
          <w:numId w:val="6"/>
        </w:numPr>
        <w:tabs>
          <w:tab w:val="clear" w:pos="708"/>
          <w:tab w:val="left" w:pos="709" w:leader="none"/>
        </w:tabs>
        <w:spacing w:lineRule="auto" w:line="240" w:before="0" w:after="0"/>
        <w:ind w:left="709" w:hanging="578"/>
        <w:jc w:val="both"/>
        <w:rPr/>
      </w:pPr>
      <w:r>
        <w:rPr>
          <w:rFonts w:cs="Times New Roman" w:ascii="Times New Roman" w:hAnsi="Times New Roman"/>
          <w:sz w:val="28"/>
          <w:szCs w:val="28"/>
        </w:rPr>
        <w:t>Анализ ценовой политики предприятия индустрии туризма и гостеприимства</w:t>
      </w:r>
      <w:r>
        <w:rPr>
          <w:rFonts w:cs="Times New Roman" w:ascii="Times New Roman" w:hAnsi="Times New Roman"/>
          <w:sz w:val="28"/>
          <w:szCs w:val="28"/>
          <w:shd w:fill="FFFFFF" w:val="clear"/>
        </w:rPr>
        <w:t xml:space="preserve">. </w:t>
      </w:r>
    </w:p>
    <w:p>
      <w:pPr>
        <w:pStyle w:val="ListParagraph"/>
        <w:numPr>
          <w:ilvl w:val="0"/>
          <w:numId w:val="6"/>
        </w:numPr>
        <w:shd w:val="clear" w:color="auto" w:fill="FFFFFF"/>
        <w:tabs>
          <w:tab w:val="clear" w:pos="708"/>
          <w:tab w:val="left" w:pos="709" w:leader="none"/>
        </w:tabs>
        <w:spacing w:lineRule="auto" w:line="240"/>
        <w:ind w:left="709" w:hanging="578"/>
        <w:jc w:val="both"/>
        <w:rPr/>
      </w:pPr>
      <w:r>
        <w:rPr>
          <w:sz w:val="28"/>
          <w:szCs w:val="28"/>
        </w:rPr>
        <w:t>Анализ маркетинговой политики предприятия индустрии туризма и гостеприимства.</w:t>
      </w:r>
    </w:p>
    <w:p>
      <w:pPr>
        <w:pStyle w:val="Normal"/>
        <w:numPr>
          <w:ilvl w:val="0"/>
          <w:numId w:val="6"/>
        </w:numPr>
        <w:shd w:val="clear" w:color="auto" w:fill="FFFFFF"/>
        <w:tabs>
          <w:tab w:val="clear" w:pos="708"/>
          <w:tab w:val="left" w:pos="709" w:leader="none"/>
        </w:tabs>
        <w:spacing w:lineRule="auto" w:line="240" w:before="0" w:after="0"/>
        <w:ind w:left="709" w:hanging="578"/>
        <w:jc w:val="both"/>
        <w:rPr/>
      </w:pPr>
      <w:r>
        <w:rPr>
          <w:rFonts w:cs="Times New Roman" w:ascii="Times New Roman" w:hAnsi="Times New Roman"/>
          <w:sz w:val="28"/>
          <w:szCs w:val="28"/>
        </w:rPr>
        <w:t>Анализ финансового состояния предприятия индустрии туризма и гостеприимства.</w:t>
      </w:r>
    </w:p>
    <w:p>
      <w:pPr>
        <w:pStyle w:val="Normal"/>
        <w:numPr>
          <w:ilvl w:val="0"/>
          <w:numId w:val="6"/>
        </w:numPr>
        <w:shd w:val="clear" w:color="auto" w:fill="FFFFFF"/>
        <w:tabs>
          <w:tab w:val="clear" w:pos="708"/>
          <w:tab w:val="left" w:pos="709" w:leader="none"/>
        </w:tabs>
        <w:spacing w:lineRule="auto" w:line="240" w:before="0" w:after="0"/>
        <w:ind w:left="709" w:hanging="578"/>
        <w:jc w:val="both"/>
        <w:rPr/>
      </w:pPr>
      <w:r>
        <w:rPr>
          <w:rFonts w:cs="Times New Roman" w:ascii="Times New Roman" w:hAnsi="Times New Roman"/>
          <w:sz w:val="28"/>
          <w:szCs w:val="28"/>
        </w:rPr>
        <w:t xml:space="preserve">Оценка стратегического положения предприятия индустрии туризма и гостеприимства на основе </w:t>
      </w:r>
      <w:r>
        <w:rPr>
          <w:rFonts w:cs="Times New Roman" w:ascii="Times New Roman" w:hAnsi="Times New Roman"/>
          <w:sz w:val="28"/>
          <w:szCs w:val="28"/>
          <w:lang w:val="en-US"/>
        </w:rPr>
        <w:t>SWOT</w:t>
      </w:r>
      <w:r>
        <w:rPr>
          <w:rFonts w:cs="Times New Roman" w:ascii="Times New Roman" w:hAnsi="Times New Roman"/>
          <w:sz w:val="28"/>
          <w:szCs w:val="28"/>
        </w:rPr>
        <w:t>-анализа.</w:t>
      </w:r>
    </w:p>
    <w:p>
      <w:pPr>
        <w:pStyle w:val="Normal"/>
        <w:numPr>
          <w:ilvl w:val="0"/>
          <w:numId w:val="6"/>
        </w:numPr>
        <w:shd w:val="clear" w:color="auto" w:fill="FFFFFF"/>
        <w:tabs>
          <w:tab w:val="clear" w:pos="708"/>
          <w:tab w:val="left" w:pos="709" w:leader="none"/>
        </w:tabs>
        <w:spacing w:lineRule="auto" w:line="240" w:before="0" w:after="0"/>
        <w:ind w:left="709" w:hanging="578"/>
        <w:jc w:val="both"/>
        <w:rPr/>
      </w:pPr>
      <w:r>
        <w:rPr>
          <w:rFonts w:cs="Times New Roman" w:ascii="Times New Roman" w:hAnsi="Times New Roman"/>
          <w:sz w:val="28"/>
          <w:szCs w:val="28"/>
        </w:rPr>
        <w:t xml:space="preserve">Оценка стратегического положения предприятия индустрии туризма и гостеприимства на основе </w:t>
      </w:r>
      <w:r>
        <w:rPr>
          <w:rFonts w:cs="Times New Roman" w:ascii="Times New Roman" w:hAnsi="Times New Roman"/>
          <w:sz w:val="28"/>
          <w:szCs w:val="28"/>
          <w:lang w:val="en-US"/>
        </w:rPr>
        <w:t>GAP</w:t>
      </w:r>
      <w:r>
        <w:rPr>
          <w:rFonts w:cs="Times New Roman" w:ascii="Times New Roman" w:hAnsi="Times New Roman"/>
          <w:sz w:val="28"/>
          <w:szCs w:val="28"/>
        </w:rPr>
        <w:t>-анализа.</w:t>
      </w:r>
    </w:p>
    <w:p>
      <w:pPr>
        <w:pStyle w:val="ListParagraph"/>
        <w:numPr>
          <w:ilvl w:val="0"/>
          <w:numId w:val="6"/>
        </w:numPr>
        <w:spacing w:lineRule="auto" w:line="240"/>
        <w:ind w:left="709" w:hanging="578"/>
        <w:jc w:val="both"/>
        <w:rPr/>
      </w:pPr>
      <w:r>
        <w:rPr>
          <w:sz w:val="28"/>
          <w:szCs w:val="28"/>
        </w:rPr>
        <w:t>Понятие эффективности бизнеса. Показатели оценки эффективности бизнеса в туризме и гостеприимстве.</w:t>
      </w:r>
    </w:p>
    <w:p>
      <w:pPr>
        <w:pStyle w:val="ListParagraph"/>
        <w:numPr>
          <w:ilvl w:val="0"/>
          <w:numId w:val="6"/>
        </w:numPr>
        <w:spacing w:lineRule="auto" w:line="240"/>
        <w:ind w:left="709" w:hanging="578"/>
        <w:jc w:val="both"/>
        <w:rPr/>
      </w:pPr>
      <w:r>
        <w:rPr>
          <w:sz w:val="28"/>
          <w:szCs w:val="28"/>
        </w:rPr>
        <w:t>Расчет и анализ доходов (выручки) предприятия индустрии туризма и гостеприимства.</w:t>
      </w:r>
    </w:p>
    <w:p>
      <w:pPr>
        <w:pStyle w:val="ListParagraph"/>
        <w:numPr>
          <w:ilvl w:val="0"/>
          <w:numId w:val="6"/>
        </w:numPr>
        <w:spacing w:lineRule="auto" w:line="240"/>
        <w:ind w:left="709" w:hanging="578"/>
        <w:jc w:val="both"/>
        <w:rPr/>
      </w:pPr>
      <w:r>
        <w:rPr>
          <w:iCs/>
          <w:spacing w:val="2"/>
          <w:sz w:val="28"/>
          <w:szCs w:val="28"/>
        </w:rPr>
        <w:t xml:space="preserve">Расчет и анализ расходов </w:t>
      </w:r>
      <w:r>
        <w:rPr>
          <w:sz w:val="28"/>
          <w:szCs w:val="28"/>
        </w:rPr>
        <w:t>предприятия индустрии туризма и гостеприимства</w:t>
      </w:r>
      <w:r>
        <w:rPr>
          <w:spacing w:val="2"/>
          <w:sz w:val="28"/>
          <w:szCs w:val="28"/>
          <w:shd w:fill="FFFFFF" w:val="clear"/>
        </w:rPr>
        <w:t>.</w:t>
      </w:r>
    </w:p>
    <w:p>
      <w:pPr>
        <w:pStyle w:val="ListParagraph"/>
        <w:numPr>
          <w:ilvl w:val="0"/>
          <w:numId w:val="6"/>
        </w:numPr>
        <w:spacing w:lineRule="auto" w:line="240"/>
        <w:ind w:left="709" w:hanging="578"/>
        <w:jc w:val="both"/>
        <w:rPr/>
      </w:pPr>
      <w:r>
        <w:rPr>
          <w:spacing w:val="2"/>
          <w:sz w:val="28"/>
          <w:szCs w:val="28"/>
          <w:shd w:fill="FFFFFF" w:val="clear"/>
        </w:rPr>
        <w:t xml:space="preserve">Расчет и анализ финансовых результатов </w:t>
      </w:r>
      <w:r>
        <w:rPr>
          <w:sz w:val="28"/>
          <w:szCs w:val="28"/>
        </w:rPr>
        <w:t>предприятия индустрии туризма и гостеприимства</w:t>
      </w:r>
      <w:r>
        <w:rPr>
          <w:spacing w:val="2"/>
          <w:sz w:val="28"/>
          <w:szCs w:val="28"/>
          <w:shd w:fill="FFFFFF" w:val="clear"/>
        </w:rPr>
        <w:t>.</w:t>
      </w:r>
    </w:p>
    <w:p>
      <w:pPr>
        <w:pStyle w:val="ListParagraph"/>
        <w:numPr>
          <w:ilvl w:val="0"/>
          <w:numId w:val="6"/>
        </w:numPr>
        <w:spacing w:lineRule="auto" w:line="240"/>
        <w:ind w:left="709" w:hanging="578"/>
        <w:jc w:val="both"/>
        <w:rPr/>
      </w:pPr>
      <w:r>
        <w:rPr>
          <w:sz w:val="28"/>
          <w:szCs w:val="28"/>
        </w:rPr>
        <w:t>Понятие конкурентоспособности бизнеса. Показатели оценки конкурентоспособности бизнеса в туризме и гостеприимстве.</w:t>
      </w:r>
    </w:p>
    <w:p>
      <w:pPr>
        <w:pStyle w:val="ListParagraph"/>
        <w:numPr>
          <w:ilvl w:val="0"/>
          <w:numId w:val="6"/>
        </w:numPr>
        <w:spacing w:lineRule="auto" w:line="240"/>
        <w:ind w:left="709" w:hanging="578"/>
        <w:jc w:val="both"/>
        <w:rPr/>
      </w:pPr>
      <w:r>
        <w:rPr>
          <w:sz w:val="28"/>
          <w:szCs w:val="28"/>
        </w:rPr>
        <w:t>Показатели оценки конкурентоспособности туристского и гостиничного продукта.</w:t>
      </w:r>
    </w:p>
    <w:p>
      <w:pPr>
        <w:pStyle w:val="ListParagraph"/>
        <w:numPr>
          <w:ilvl w:val="0"/>
          <w:numId w:val="6"/>
        </w:numPr>
        <w:spacing w:lineRule="auto" w:line="240"/>
        <w:ind w:left="709" w:hanging="578"/>
        <w:jc w:val="both"/>
        <w:rPr/>
      </w:pPr>
      <w:r>
        <w:rPr>
          <w:sz w:val="28"/>
          <w:szCs w:val="28"/>
        </w:rPr>
        <w:t>Стратегические и тактические бизнес-решения в туризме и гостеприимстве.</w:t>
      </w:r>
    </w:p>
    <w:p>
      <w:pPr>
        <w:pStyle w:val="ListParagraph"/>
        <w:numPr>
          <w:ilvl w:val="0"/>
          <w:numId w:val="6"/>
        </w:numPr>
        <w:spacing w:lineRule="auto" w:line="240"/>
        <w:ind w:left="709" w:hanging="578"/>
        <w:jc w:val="both"/>
        <w:rPr/>
      </w:pPr>
      <w:r>
        <w:rPr>
          <w:sz w:val="28"/>
          <w:szCs w:val="28"/>
        </w:rPr>
        <w:t>Моделирование стратегии развития бизнеса в туризме и гостеприимстве.</w:t>
      </w:r>
    </w:p>
    <w:p>
      <w:pPr>
        <w:pStyle w:val="ListParagraph"/>
        <w:numPr>
          <w:ilvl w:val="0"/>
          <w:numId w:val="6"/>
        </w:numPr>
        <w:spacing w:lineRule="auto" w:line="240"/>
        <w:ind w:left="709" w:hanging="578"/>
        <w:jc w:val="both"/>
        <w:rPr/>
      </w:pPr>
      <w:r>
        <w:rPr>
          <w:sz w:val="28"/>
          <w:szCs w:val="28"/>
        </w:rPr>
        <w:t>Конкурентные стратегии развития бизнеса в туризме и гостеприимстве.</w:t>
      </w:r>
    </w:p>
    <w:p>
      <w:pPr>
        <w:pStyle w:val="ListParagraph"/>
        <w:numPr>
          <w:ilvl w:val="0"/>
          <w:numId w:val="6"/>
        </w:numPr>
        <w:spacing w:lineRule="auto" w:line="240"/>
        <w:ind w:left="709" w:hanging="578"/>
        <w:jc w:val="both"/>
        <w:rPr/>
      </w:pPr>
      <w:r>
        <w:rPr>
          <w:sz w:val="28"/>
          <w:szCs w:val="28"/>
        </w:rPr>
        <w:t>Моделирование бизнес-решений, направленных на использование и усиление конкурентных преимуществ предприятия индустрии туризма и гостеприимства.</w:t>
      </w:r>
    </w:p>
    <w:p>
      <w:pPr>
        <w:pStyle w:val="ListParagraph"/>
        <w:numPr>
          <w:ilvl w:val="0"/>
          <w:numId w:val="6"/>
        </w:numPr>
        <w:spacing w:lineRule="auto" w:line="240"/>
        <w:ind w:left="709" w:hanging="578"/>
        <w:jc w:val="both"/>
        <w:rPr/>
      </w:pPr>
      <w:r>
        <w:rPr>
          <w:sz w:val="28"/>
          <w:szCs w:val="28"/>
        </w:rPr>
        <w:t>Моделирование бизнес-решений, направленных на повышение эффективности бизнеса в туризме и гостеприимстве.</w:t>
      </w:r>
    </w:p>
    <w:p>
      <w:pPr>
        <w:pStyle w:val="Normal"/>
        <w:spacing w:lineRule="auto" w:line="360" w:before="0" w:after="0"/>
        <w:jc w:val="center"/>
        <w:rPr>
          <w:rFonts w:ascii="Times New Roman" w:hAnsi="Times New Roman" w:cs="Times New Roman"/>
          <w:b/>
          <w:b/>
          <w:sz w:val="28"/>
          <w:szCs w:val="28"/>
        </w:rPr>
      </w:pPr>
      <w:r>
        <w:rPr>
          <w:rFonts w:cs="Times New Roman" w:ascii="Times New Roman" w:hAnsi="Times New Roman"/>
          <w:b/>
          <w:sz w:val="28"/>
          <w:szCs w:val="28"/>
        </w:rPr>
      </w:r>
    </w:p>
    <w:p>
      <w:pPr>
        <w:pStyle w:val="Normal"/>
        <w:spacing w:lineRule="auto" w:line="240" w:before="0" w:after="0"/>
        <w:jc w:val="center"/>
        <w:rPr>
          <w:color w:val="000000"/>
        </w:rPr>
      </w:pPr>
      <w:r>
        <w:rPr>
          <w:rFonts w:cs="Times New Roman" w:ascii="Times New Roman" w:hAnsi="Times New Roman"/>
          <w:b/>
          <w:color w:val="000000"/>
          <w:sz w:val="28"/>
          <w:szCs w:val="28"/>
        </w:rPr>
        <w:t>Пример практикоориентированных заданий, выносимых на зачет</w:t>
      </w:r>
    </w:p>
    <w:p>
      <w:pPr>
        <w:pStyle w:val="Normal"/>
        <w:shd w:val="clear" w:color="auto" w:fill="FFFFFF"/>
        <w:spacing w:lineRule="auto" w:line="240" w:before="29" w:after="29"/>
        <w:ind w:firstLine="708"/>
        <w:jc w:val="both"/>
        <w:rPr>
          <w:color w:val="000000"/>
        </w:rPr>
      </w:pPr>
      <w:r>
        <w:rPr>
          <w:rFonts w:ascii="Times New Roman" w:hAnsi="Times New Roman"/>
          <w:color w:val="000000"/>
          <w:sz w:val="28"/>
          <w:szCs w:val="28"/>
        </w:rPr>
        <w:t>Вновь созданная турфирма «Капитан Немо» планирует выйти на рынок речных круизов города Москвы. На начальном этапе турфирма предполагает работать в сегменте прогулочных туров и ориентироваться на клиентов эконом-класса, имеющих не очень высокий, но стабильный доход, а также людей «третьего возраста». Дислокация потенциальных клиентов – Пресненский район г. Москвы, включая местных жителей, внутрирегиональных (маятниковых) и межрегиональных мигрантов. По результатам специально проведенных исследований численность такого населения составляет порядка 81200 человек.</w:t>
      </w:r>
    </w:p>
    <w:p>
      <w:pPr>
        <w:pStyle w:val="Normal"/>
        <w:shd w:val="clear" w:color="auto" w:fill="FFFFFF"/>
        <w:spacing w:lineRule="auto" w:line="240" w:before="29" w:after="29"/>
        <w:ind w:firstLine="708"/>
        <w:jc w:val="both"/>
        <w:rPr>
          <w:color w:val="000000"/>
        </w:rPr>
      </w:pPr>
      <w:r>
        <w:rPr>
          <w:rFonts w:ascii="Times New Roman" w:hAnsi="Times New Roman"/>
          <w:color w:val="000000"/>
          <w:sz w:val="28"/>
          <w:szCs w:val="28"/>
        </w:rPr>
        <w:t>При определении потенциальных клиентов турфирмы следует учесть ряд ограничений:</w:t>
      </w:r>
    </w:p>
    <w:p>
      <w:pPr>
        <w:pStyle w:val="ListParagraph"/>
        <w:numPr>
          <w:ilvl w:val="0"/>
          <w:numId w:val="15"/>
        </w:numPr>
        <w:shd w:val="clear" w:color="auto" w:fill="FFFFFF"/>
        <w:spacing w:lineRule="auto" w:line="240" w:before="29" w:after="29"/>
        <w:ind w:left="720" w:hanging="578"/>
        <w:contextualSpacing/>
        <w:jc w:val="both"/>
        <w:rPr>
          <w:color w:val="000000"/>
        </w:rPr>
      </w:pPr>
      <w:r>
        <w:rPr>
          <w:color w:val="000000"/>
          <w:sz w:val="28"/>
          <w:szCs w:val="28"/>
        </w:rPr>
        <w:t>около 82% населения предпочитают иные виды туризма;</w:t>
      </w:r>
    </w:p>
    <w:p>
      <w:pPr>
        <w:pStyle w:val="ListParagraph"/>
        <w:numPr>
          <w:ilvl w:val="0"/>
          <w:numId w:val="15"/>
        </w:numPr>
        <w:shd w:val="clear" w:color="auto" w:fill="FFFFFF"/>
        <w:spacing w:lineRule="auto" w:line="240" w:before="29" w:after="29"/>
        <w:ind w:left="720" w:hanging="578"/>
        <w:contextualSpacing/>
        <w:jc w:val="both"/>
        <w:rPr>
          <w:color w:val="000000"/>
        </w:rPr>
      </w:pPr>
      <w:r>
        <w:rPr>
          <w:color w:val="000000"/>
          <w:sz w:val="28"/>
          <w:szCs w:val="28"/>
        </w:rPr>
        <w:t>из числа оставшихся 70% населения уже являются клиентами других турфирм, занимающихся речными круизами;</w:t>
      </w:r>
    </w:p>
    <w:p>
      <w:pPr>
        <w:pStyle w:val="ListParagraph"/>
        <w:numPr>
          <w:ilvl w:val="0"/>
          <w:numId w:val="15"/>
        </w:numPr>
        <w:shd w:val="clear" w:color="auto" w:fill="FFFFFF"/>
        <w:spacing w:lineRule="auto" w:line="240" w:before="29" w:after="29"/>
        <w:ind w:left="720" w:hanging="578"/>
        <w:contextualSpacing/>
        <w:jc w:val="both"/>
        <w:rPr>
          <w:color w:val="000000"/>
        </w:rPr>
      </w:pPr>
      <w:r>
        <w:rPr>
          <w:color w:val="000000"/>
          <w:sz w:val="28"/>
          <w:szCs w:val="28"/>
        </w:rPr>
        <w:t>случайным образом или посредством рекламной кампании можно привлечь порядка 300 человек в год из вне или не подходящих по основным характеристикам к основному сегменту.</w:t>
      </w:r>
    </w:p>
    <w:p>
      <w:pPr>
        <w:pStyle w:val="Normal"/>
        <w:spacing w:lineRule="auto" w:line="240" w:before="0" w:after="0"/>
        <w:ind w:firstLine="708"/>
        <w:jc w:val="both"/>
        <w:textAlignment w:val="top"/>
        <w:rPr>
          <w:color w:val="000000"/>
        </w:rPr>
      </w:pPr>
      <w:r>
        <w:rPr>
          <w:rFonts w:ascii="Times New Roman" w:hAnsi="Times New Roman"/>
          <w:color w:val="000000"/>
          <w:sz w:val="28"/>
          <w:szCs w:val="28"/>
          <w:u w:val="single"/>
        </w:rPr>
        <w:t>Задание:</w:t>
      </w:r>
    </w:p>
    <w:p>
      <w:pPr>
        <w:pStyle w:val="ListParagraph"/>
        <w:numPr>
          <w:ilvl w:val="0"/>
          <w:numId w:val="16"/>
        </w:numPr>
        <w:spacing w:lineRule="auto" w:line="240"/>
        <w:ind w:left="709" w:hanging="567"/>
        <w:jc w:val="both"/>
        <w:textAlignment w:val="top"/>
        <w:rPr>
          <w:color w:val="000000"/>
        </w:rPr>
      </w:pPr>
      <w:r>
        <w:rPr>
          <w:color w:val="000000"/>
          <w:sz w:val="28"/>
          <w:szCs w:val="28"/>
        </w:rPr>
        <w:t>Исходя из приведенной выше информации, рассчитайте количество потенциальных клиентов турфирмы.</w:t>
      </w:r>
    </w:p>
    <w:p>
      <w:pPr>
        <w:pStyle w:val="ListParagraph"/>
        <w:numPr>
          <w:ilvl w:val="0"/>
          <w:numId w:val="16"/>
        </w:numPr>
        <w:spacing w:lineRule="auto" w:line="240"/>
        <w:ind w:left="709" w:hanging="567"/>
        <w:jc w:val="both"/>
        <w:textAlignment w:val="top"/>
        <w:rPr>
          <w:color w:val="000000"/>
        </w:rPr>
      </w:pPr>
      <w:r>
        <w:rPr>
          <w:color w:val="000000"/>
          <w:sz w:val="28"/>
          <w:szCs w:val="28"/>
        </w:rPr>
        <w:t>Предложите бизнес-решения, направленные на увеличение численности потенциальных клиентов турфирмы.</w:t>
      </w:r>
    </w:p>
    <w:p>
      <w:pPr>
        <w:pStyle w:val="ListParagraph"/>
        <w:spacing w:lineRule="auto" w:line="240"/>
        <w:jc w:val="both"/>
        <w:rPr>
          <w:color w:val="000000"/>
          <w:sz w:val="28"/>
          <w:szCs w:val="28"/>
        </w:rPr>
      </w:pPr>
      <w:r>
        <w:rPr>
          <w:color w:val="000000"/>
          <w:sz w:val="28"/>
          <w:szCs w:val="28"/>
        </w:rPr>
      </w:r>
    </w:p>
    <w:p>
      <w:pPr>
        <w:pStyle w:val="ListParagraph"/>
        <w:spacing w:lineRule="auto" w:line="240"/>
        <w:jc w:val="both"/>
        <w:rPr>
          <w:color w:val="000000"/>
          <w:sz w:val="28"/>
          <w:szCs w:val="28"/>
        </w:rPr>
      </w:pPr>
      <w:r>
        <w:rPr>
          <w:color w:val="000000"/>
          <w:sz w:val="28"/>
          <w:szCs w:val="28"/>
        </w:rPr>
      </w:r>
    </w:p>
    <w:p>
      <w:pPr>
        <w:pStyle w:val="Style52"/>
        <w:numPr>
          <w:ilvl w:val="0"/>
          <w:numId w:val="44"/>
        </w:numPr>
        <w:spacing w:lineRule="auto" w:line="240"/>
        <w:ind w:left="709" w:hanging="567"/>
        <w:rPr>
          <w:color w:val="000000"/>
        </w:rPr>
      </w:pPr>
      <w:bookmarkStart w:id="19" w:name="_Toc118397138"/>
      <w:r>
        <w:rPr>
          <w:color w:val="000000"/>
        </w:rPr>
        <w:t>Перечень основной и дополнительной литературы, необходимой для освоения дисциплины</w:t>
      </w:r>
      <w:bookmarkEnd w:id="19"/>
    </w:p>
    <w:p>
      <w:pPr>
        <w:pStyle w:val="NormalWeb"/>
        <w:tabs>
          <w:tab w:val="clear" w:pos="708"/>
          <w:tab w:val="left" w:pos="993" w:leader="none"/>
        </w:tabs>
        <w:spacing w:lineRule="auto" w:line="240" w:beforeAutospacing="0" w:before="0" w:afterAutospacing="0" w:after="0"/>
        <w:ind w:firstLine="709"/>
        <w:jc w:val="both"/>
        <w:rPr/>
      </w:pPr>
      <w:bookmarkStart w:id="20" w:name="_Toc152141940"/>
      <w:bookmarkStart w:id="21" w:name="_Toc153687618"/>
      <w:bookmarkStart w:id="22" w:name="_Toc153677541"/>
      <w:bookmarkStart w:id="23" w:name="_Toc152469853"/>
      <w:bookmarkStart w:id="24" w:name="_Toc152400470"/>
      <w:bookmarkStart w:id="25" w:name="_Toc152400432"/>
      <w:bookmarkStart w:id="26" w:name="_Toc152142673"/>
      <w:bookmarkStart w:id="27" w:name="_Toc137982846"/>
      <w:bookmarkStart w:id="28" w:name="_Toc152142265"/>
      <w:bookmarkStart w:id="29" w:name="_Toc137877484"/>
      <w:bookmarkStart w:id="30" w:name="_Toc137611516"/>
      <w:bookmarkStart w:id="31" w:name="_Toc137611448"/>
      <w:bookmarkStart w:id="32" w:name="_Toc136601841"/>
      <w:bookmarkStart w:id="33" w:name="_Toc134586306"/>
      <w:bookmarkStart w:id="34" w:name="_Toc13436079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Style w:val="Strong"/>
          <w:color w:val="000000"/>
          <w:sz w:val="28"/>
          <w:szCs w:val="28"/>
        </w:rPr>
        <w:t>Нормативные правовые акты:</w:t>
      </w:r>
    </w:p>
    <w:p>
      <w:pPr>
        <w:pStyle w:val="NormalWeb"/>
        <w:numPr>
          <w:ilvl w:val="0"/>
          <w:numId w:val="45"/>
        </w:numPr>
        <w:tabs>
          <w:tab w:val="clear" w:pos="708"/>
          <w:tab w:val="left" w:pos="709" w:leader="none"/>
        </w:tabs>
        <w:spacing w:lineRule="auto" w:line="240" w:beforeAutospacing="0" w:before="0" w:afterAutospacing="0" w:after="0"/>
        <w:ind w:left="709" w:hanging="567"/>
        <w:jc w:val="both"/>
        <w:rPr>
          <w:color w:val="000000"/>
        </w:rPr>
      </w:pPr>
      <w:r>
        <w:rPr>
          <w:color w:val="000000"/>
          <w:sz w:val="28"/>
          <w:szCs w:val="28"/>
        </w:rPr>
        <w:t>Стратегия развития туризма в Российской Федерации на период до 2035 года (утв. Распоряжением Правительства РФ от 20.09.2019 № 2129-р)</w:t>
      </w:r>
    </w:p>
    <w:p>
      <w:pPr>
        <w:pStyle w:val="NormalWeb"/>
        <w:numPr>
          <w:ilvl w:val="0"/>
          <w:numId w:val="46"/>
        </w:numPr>
        <w:tabs>
          <w:tab w:val="clear" w:pos="708"/>
          <w:tab w:val="left" w:pos="709" w:leader="none"/>
        </w:tabs>
        <w:spacing w:lineRule="auto" w:line="240" w:beforeAutospacing="0" w:before="0" w:afterAutospacing="0" w:after="0"/>
        <w:ind w:left="709" w:hanging="567"/>
        <w:jc w:val="both"/>
        <w:rPr>
          <w:color w:val="000000"/>
        </w:rPr>
      </w:pPr>
      <w:r>
        <w:rPr>
          <w:color w:val="000000"/>
          <w:sz w:val="28"/>
          <w:szCs w:val="28"/>
        </w:rPr>
        <w:t>Государственная программа Российской Федерации «Развитие туризма» (утв. Постановлением Правительства РФ от 24.12.2021 № 2439)</w:t>
      </w:r>
    </w:p>
    <w:p>
      <w:pPr>
        <w:pStyle w:val="NormalWeb"/>
        <w:tabs>
          <w:tab w:val="clear" w:pos="708"/>
          <w:tab w:val="left" w:pos="709" w:leader="none"/>
        </w:tabs>
        <w:spacing w:lineRule="auto" w:line="240" w:beforeAutospacing="0" w:before="0" w:afterAutospacing="0" w:after="0"/>
        <w:jc w:val="both"/>
        <w:rPr>
          <w:b w:val="false"/>
          <w:b w:val="false"/>
          <w:bCs w:val="false"/>
          <w:color w:val="000000"/>
        </w:rPr>
      </w:pPr>
      <w:r>
        <w:rPr>
          <w:b w:val="false"/>
          <w:bCs w:val="false"/>
          <w:color w:val="000000"/>
        </w:rPr>
      </w:r>
      <w:bookmarkStart w:id="35" w:name="_Toc1521419401"/>
      <w:bookmarkStart w:id="36" w:name="_Toc1536876181"/>
      <w:bookmarkStart w:id="37" w:name="_Toc1536775411"/>
      <w:bookmarkStart w:id="38" w:name="_Toc1524698531"/>
      <w:bookmarkStart w:id="39" w:name="_Toc1524004701"/>
      <w:bookmarkStart w:id="40" w:name="_Toc1524004321"/>
      <w:bookmarkStart w:id="41" w:name="_Toc1521426731"/>
      <w:bookmarkStart w:id="42" w:name="_Toc1379828461"/>
      <w:bookmarkStart w:id="43" w:name="_Toc1521422651"/>
      <w:bookmarkStart w:id="44" w:name="_Toc1378774841"/>
      <w:bookmarkStart w:id="45" w:name="_Toc1376115161"/>
      <w:bookmarkStart w:id="46" w:name="_Toc1376114481"/>
      <w:bookmarkStart w:id="47" w:name="_Toc1366018411"/>
      <w:bookmarkStart w:id="48" w:name="_Toc1345863061"/>
      <w:bookmarkStart w:id="49" w:name="_Toc1343607911"/>
      <w:bookmarkStart w:id="50" w:name="_Toc1521419401"/>
      <w:bookmarkStart w:id="51" w:name="_Toc1536876181"/>
      <w:bookmarkStart w:id="52" w:name="_Toc1536775411"/>
      <w:bookmarkStart w:id="53" w:name="_Toc1524698531"/>
      <w:bookmarkStart w:id="54" w:name="_Toc1524004701"/>
      <w:bookmarkStart w:id="55" w:name="_Toc1524004321"/>
      <w:bookmarkStart w:id="56" w:name="_Toc1521426731"/>
      <w:bookmarkStart w:id="57" w:name="_Toc1379828461"/>
      <w:bookmarkStart w:id="58" w:name="_Toc1521422651"/>
      <w:bookmarkStart w:id="59" w:name="_Toc1378774841"/>
      <w:bookmarkStart w:id="60" w:name="_Toc1376115161"/>
      <w:bookmarkStart w:id="61" w:name="_Toc1376114481"/>
      <w:bookmarkStart w:id="62" w:name="_Toc1366018411"/>
      <w:bookmarkStart w:id="63" w:name="_Toc1345863061"/>
      <w:bookmarkStart w:id="64" w:name="_Toc1343607911"/>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pStyle w:val="Normal"/>
        <w:spacing w:lineRule="auto" w:line="240" w:before="0" w:after="0"/>
        <w:ind w:firstLine="709"/>
        <w:jc w:val="both"/>
        <w:rPr>
          <w:color w:val="000000"/>
        </w:rPr>
      </w:pPr>
      <w:r>
        <w:rPr>
          <w:rFonts w:ascii="Times New Roman" w:hAnsi="Times New Roman"/>
          <w:b/>
          <w:bCs/>
          <w:color w:val="000000"/>
          <w:sz w:val="28"/>
          <w:szCs w:val="28"/>
        </w:rPr>
        <w:t>Основная литература:</w:t>
      </w:r>
    </w:p>
    <w:p>
      <w:pPr>
        <w:pStyle w:val="ListParagraph"/>
        <w:numPr>
          <w:ilvl w:val="0"/>
          <w:numId w:val="47"/>
        </w:numPr>
        <w:spacing w:lineRule="auto" w:line="240"/>
        <w:ind w:left="720" w:hanging="578"/>
        <w:jc w:val="both"/>
        <w:rPr/>
      </w:pPr>
      <w:r>
        <w:rPr>
          <w:rFonts w:ascii="Nimbus Roman" w:hAnsi="Nimbus Roman"/>
          <w:i w:val="false"/>
          <w:iCs w:val="false"/>
          <w:color w:val="000000"/>
          <w:sz w:val="28"/>
          <w:szCs w:val="28"/>
          <w:shd w:fill="FFFFFF" w:val="clear"/>
        </w:rPr>
        <w:t>Боброва, О. С. </w:t>
      </w:r>
      <w:r>
        <w:rPr>
          <w:rFonts w:ascii="Nimbus Roman" w:hAnsi="Nimbus Roman"/>
          <w:i w:val="false"/>
          <w:iCs w:val="false"/>
          <w:caps w:val="false"/>
          <w:smallCaps w:val="false"/>
          <w:color w:val="000000"/>
          <w:spacing w:val="0"/>
          <w:sz w:val="28"/>
          <w:szCs w:val="28"/>
          <w:shd w:fill="FFFFFF" w:val="clear"/>
        </w:rPr>
        <w:t> </w:t>
      </w:r>
      <w:r>
        <w:rPr>
          <w:rFonts w:ascii="Nimbus Roman" w:hAnsi="Nimbus Roman"/>
          <w:b w:val="false"/>
          <w:i w:val="false"/>
          <w:iCs w:val="false"/>
          <w:caps w:val="false"/>
          <w:smallCaps w:val="false"/>
          <w:color w:val="000000"/>
          <w:spacing w:val="0"/>
          <w:sz w:val="28"/>
          <w:szCs w:val="28"/>
          <w:shd w:fill="FFFFFF" w:val="clear"/>
        </w:rPr>
        <w:t>Основы бизнеса : учебник и практикум для вузов / О. С. Боброва, С. И. Цыбуков, И. А. Бобров. — 3-е изд. — Москва : Издательство Юрайт, 2025. — 369 с. — (Высшее образование). — ISBN 978-5-534-19161-5. — Текст : электронный // Образовательная платформа Юрайт [сайт]. — URL: </w:t>
      </w:r>
      <w:hyperlink r:id="rId3" w:tgtFrame="_blank">
        <w:r>
          <w:rPr>
            <w:rFonts w:ascii="Nimbus Roman" w:hAnsi="Nimbus Roman"/>
            <w:i w:val="false"/>
            <w:iCs w:val="false"/>
            <w:strike w:val="false"/>
            <w:dstrike w:val="false"/>
            <w:color w:val="000000"/>
            <w:sz w:val="28"/>
            <w:szCs w:val="28"/>
            <w:u w:val="none"/>
            <w:effect w:val="none"/>
            <w:shd w:fill="FFFFFF" w:val="clear"/>
          </w:rPr>
          <w:t>https://urait.ru/bcode/560173</w:t>
        </w:r>
      </w:hyperlink>
      <w:r>
        <w:rPr>
          <w:rFonts w:ascii="Nimbus Roman" w:hAnsi="Nimbus Roman"/>
          <w:i w:val="false"/>
          <w:iCs w:val="false"/>
          <w:caps w:val="false"/>
          <w:smallCaps w:val="false"/>
          <w:color w:val="000000"/>
          <w:spacing w:val="0"/>
          <w:sz w:val="28"/>
          <w:szCs w:val="28"/>
          <w:shd w:fill="FFFFFF" w:val="clear"/>
        </w:rPr>
        <w:t> </w:t>
      </w:r>
      <w:r>
        <w:rPr>
          <w:rFonts w:ascii="Nimbus Roman" w:hAnsi="Nimbus Roman"/>
          <w:b w:val="false"/>
          <w:i w:val="false"/>
          <w:iCs w:val="false"/>
          <w:caps w:val="false"/>
          <w:smallCaps w:val="false"/>
          <w:color w:val="000000"/>
          <w:spacing w:val="0"/>
          <w:sz w:val="28"/>
          <w:szCs w:val="28"/>
          <w:shd w:fill="FFFFFF" w:val="clear"/>
        </w:rPr>
        <w:t>(дата обращения: 04.01.2025).</w:t>
      </w:r>
    </w:p>
    <w:p>
      <w:pPr>
        <w:pStyle w:val="ListParagraph"/>
        <w:numPr>
          <w:ilvl w:val="0"/>
          <w:numId w:val="48"/>
        </w:numPr>
        <w:spacing w:lineRule="auto" w:line="240"/>
        <w:ind w:left="720" w:hanging="578"/>
        <w:jc w:val="both"/>
        <w:rPr/>
      </w:pPr>
      <w:r>
        <w:rPr>
          <w:iCs/>
          <w:color w:val="000000"/>
          <w:sz w:val="28"/>
          <w:szCs w:val="28"/>
          <w:shd w:fill="FFFFFF" w:val="clear"/>
        </w:rPr>
        <w:t>Отварухина Н. С. </w:t>
      </w:r>
      <w:r>
        <w:rPr>
          <w:color w:val="000000"/>
          <w:sz w:val="28"/>
          <w:szCs w:val="28"/>
          <w:shd w:fill="FFFFFF" w:val="clear"/>
        </w:rPr>
        <w:t> Современный стратегический анализ : учебник и практикум для вузов / Н. С. Отварухина, В. Р. Веснин. — Москва : Издательство Юрайт, 2022. — 463 с. — (Высшее образование). — ISBN 978-5-534-14975-3. — Образовательная платформа Юрайт [сайт]. — URL: </w:t>
      </w:r>
      <w:hyperlink r:id="rId4" w:tgtFrame="_blank">
        <w:r>
          <w:rPr>
            <w:color w:val="000000"/>
            <w:sz w:val="28"/>
            <w:szCs w:val="28"/>
            <w:shd w:fill="FFFFFF" w:val="clear"/>
          </w:rPr>
          <w:t>https://urait.ru/bcode/489233</w:t>
        </w:r>
      </w:hyperlink>
      <w:r>
        <w:rPr>
          <w:color w:val="000000"/>
          <w:sz w:val="28"/>
          <w:szCs w:val="28"/>
          <w:shd w:fill="FFFFFF" w:val="clear"/>
        </w:rPr>
        <w:t> (дата обращения: 21.11.2022). — Текст : электронный.</w:t>
      </w:r>
    </w:p>
    <w:p>
      <w:pPr>
        <w:pStyle w:val="ListParagraph"/>
        <w:spacing w:lineRule="auto" w:line="240"/>
        <w:jc w:val="both"/>
        <w:rPr>
          <w:color w:val="000000"/>
          <w:sz w:val="28"/>
          <w:szCs w:val="28"/>
        </w:rPr>
      </w:pPr>
      <w:r>
        <w:rPr>
          <w:color w:val="000000"/>
          <w:sz w:val="28"/>
          <w:szCs w:val="28"/>
        </w:rPr>
      </w:r>
    </w:p>
    <w:p>
      <w:pPr>
        <w:pStyle w:val="Normal"/>
        <w:spacing w:lineRule="auto" w:line="240" w:before="0" w:after="0"/>
        <w:ind w:firstLine="709"/>
        <w:jc w:val="both"/>
        <w:rPr>
          <w:color w:val="000000"/>
        </w:rPr>
      </w:pPr>
      <w:r>
        <w:rPr>
          <w:rFonts w:cs="Times New Roman" w:ascii="Times New Roman" w:hAnsi="Times New Roman"/>
          <w:b/>
          <w:bCs/>
          <w:color w:val="000000"/>
          <w:sz w:val="28"/>
          <w:szCs w:val="28"/>
        </w:rPr>
        <w:t>Дополнительная литература:</w:t>
      </w:r>
    </w:p>
    <w:p>
      <w:pPr>
        <w:pStyle w:val="ListParagraph"/>
        <w:numPr>
          <w:ilvl w:val="0"/>
          <w:numId w:val="49"/>
        </w:numPr>
        <w:spacing w:lineRule="auto" w:line="240"/>
        <w:ind w:left="720" w:hanging="578"/>
        <w:jc w:val="both"/>
        <w:rPr>
          <w:color w:val="000000"/>
        </w:rPr>
      </w:pPr>
      <w:r>
        <w:rPr>
          <w:color w:val="000000" w:themeColor="text1"/>
          <w:sz w:val="28"/>
          <w:szCs w:val="28"/>
          <w:shd w:fill="FFFFFF" w:val="clear"/>
        </w:rPr>
        <w:t xml:space="preserve">Бизнес-планирование в туризме : учебник / О. Н. Васильева [и др.] ; Финуниверситет; под общ. ред. Т. В. Харитоновой, А. В. Шарковой. — 2-е изд., перераб. и доп. — Москва : Дашков и К, 2019. — 310 с. — Текс: непосредственный. — То же. — 2021. — ЭБС </w:t>
      </w:r>
      <w:r>
        <w:rPr>
          <w:color w:val="000000" w:themeColor="text1"/>
          <w:sz w:val="28"/>
          <w:szCs w:val="28"/>
          <w:shd w:fill="FFFFFF" w:val="clear"/>
          <w:lang w:val="en-US"/>
        </w:rPr>
        <w:t>Znanium</w:t>
      </w:r>
      <w:r>
        <w:rPr>
          <w:color w:val="000000" w:themeColor="text1"/>
          <w:sz w:val="28"/>
          <w:szCs w:val="28"/>
          <w:shd w:fill="FFFFFF" w:val="clear"/>
        </w:rPr>
        <w:t>.</w:t>
      </w:r>
      <w:r>
        <w:rPr>
          <w:color w:val="000000" w:themeColor="text1"/>
          <w:sz w:val="28"/>
          <w:szCs w:val="28"/>
          <w:shd w:fill="FFFFFF" w:val="clear"/>
          <w:lang w:val="en-US"/>
        </w:rPr>
        <w:t>com</w:t>
      </w:r>
      <w:r>
        <w:rPr>
          <w:color w:val="000000" w:themeColor="text1"/>
          <w:sz w:val="28"/>
          <w:szCs w:val="28"/>
          <w:shd w:fill="FFFFFF" w:val="clear"/>
        </w:rPr>
        <w:t xml:space="preserve">. — URL: https://znanium.com/catalog/product/1231980 (дата обращения: 18.11.2022). — Текст : электронный. </w:t>
      </w:r>
    </w:p>
    <w:p>
      <w:pPr>
        <w:pStyle w:val="ListParagraph"/>
        <w:numPr>
          <w:ilvl w:val="0"/>
          <w:numId w:val="50"/>
        </w:numPr>
        <w:spacing w:lineRule="auto" w:line="240"/>
        <w:ind w:left="720" w:hanging="578"/>
        <w:jc w:val="both"/>
        <w:rPr>
          <w:color w:val="000000"/>
        </w:rPr>
      </w:pPr>
      <w:r>
        <w:rPr>
          <w:color w:val="000000"/>
          <w:sz w:val="28"/>
          <w:szCs w:val="28"/>
        </w:rPr>
        <w:t xml:space="preserve">Гостиничный бизнес и индустрия размещения туристов : учебное пособие / Т. М. Крючкова, И. С. Барчуков, Л. В. Баумгартен [и др.]. — Москва : КноРус, 2021. — 165 с. — ISBN 978-5-406-03848-2. — ЭБС </w:t>
      </w:r>
      <w:r>
        <w:rPr>
          <w:color w:val="000000"/>
          <w:sz w:val="28"/>
          <w:szCs w:val="28"/>
          <w:lang w:val="en-US"/>
        </w:rPr>
        <w:t>BOOK</w:t>
      </w:r>
      <w:r>
        <w:rPr>
          <w:color w:val="000000"/>
          <w:sz w:val="28"/>
          <w:szCs w:val="28"/>
        </w:rPr>
        <w:t>.</w:t>
      </w:r>
      <w:r>
        <w:rPr>
          <w:color w:val="000000"/>
          <w:sz w:val="28"/>
          <w:szCs w:val="28"/>
          <w:lang w:val="en-US"/>
        </w:rPr>
        <w:t>ru</w:t>
      </w:r>
      <w:r>
        <w:rPr>
          <w:color w:val="000000"/>
          <w:sz w:val="28"/>
          <w:szCs w:val="28"/>
        </w:rPr>
        <w:t>. —URL:https://book.ru/book/936927 (дата обращения: 18.11.2022). — Текст : электронный.</w:t>
      </w:r>
    </w:p>
    <w:p>
      <w:pPr>
        <w:pStyle w:val="ListParagraph"/>
        <w:numPr>
          <w:ilvl w:val="0"/>
          <w:numId w:val="51"/>
        </w:numPr>
        <w:spacing w:lineRule="auto" w:line="240"/>
        <w:ind w:left="720" w:hanging="578"/>
        <w:jc w:val="both"/>
        <w:rPr/>
      </w:pPr>
      <w:r>
        <w:rPr>
          <w:iCs/>
          <w:color w:val="000000" w:themeColor="text1"/>
          <w:sz w:val="28"/>
          <w:szCs w:val="28"/>
          <w:shd w:fill="FFFFFF" w:val="clear"/>
        </w:rPr>
        <w:t>Морозов М. А.</w:t>
      </w:r>
      <w:r>
        <w:rPr>
          <w:i/>
          <w:iCs/>
          <w:color w:val="000000" w:themeColor="text1"/>
          <w:sz w:val="28"/>
          <w:szCs w:val="28"/>
          <w:shd w:fill="FFFFFF" w:val="clear"/>
        </w:rPr>
        <w:t> </w:t>
      </w:r>
      <w:r>
        <w:rPr>
          <w:color w:val="000000" w:themeColor="text1"/>
          <w:sz w:val="28"/>
          <w:szCs w:val="28"/>
          <w:shd w:fill="FFFFFF" w:val="clear"/>
        </w:rPr>
        <w:t> Экономика организаций сферы туризма : учебник для вузов / М. А. Морозов, Н. С. Морозова. — 6-е изд., испр. и доп. — Москва : Издательство Юрайт, 2022. — 304 с. — (Высшее образование). — ISBN 978-5-534-15216-6. — ЭБС Юрайт. — URL: </w:t>
      </w:r>
      <w:hyperlink r:id="rId5" w:tgtFrame="_blank">
        <w:r>
          <w:rPr>
            <w:color w:val="000000" w:themeColor="text1"/>
            <w:sz w:val="28"/>
            <w:szCs w:val="28"/>
            <w:shd w:fill="FFFFFF" w:val="clear"/>
          </w:rPr>
          <w:t>https://urait.ru/bcode/487942</w:t>
        </w:r>
      </w:hyperlink>
      <w:r>
        <w:rPr>
          <w:color w:val="000000" w:themeColor="text1"/>
          <w:sz w:val="28"/>
          <w:szCs w:val="28"/>
          <w:shd w:fill="FFFFFF" w:val="clear"/>
        </w:rPr>
        <w:t> (дата обращения: 21.11.2022). — Текст : электронный.</w:t>
      </w:r>
    </w:p>
    <w:p>
      <w:pPr>
        <w:pStyle w:val="ListParagraph"/>
        <w:spacing w:lineRule="auto" w:line="240"/>
        <w:ind w:left="709" w:hanging="0"/>
        <w:jc w:val="both"/>
        <w:rPr>
          <w:color w:val="000000"/>
        </w:rPr>
      </w:pPr>
      <w:r>
        <w:rPr>
          <w:color w:val="000000"/>
          <w:sz w:val="28"/>
          <w:szCs w:val="28"/>
        </w:rPr>
        <w:tab/>
      </w:r>
    </w:p>
    <w:p>
      <w:pPr>
        <w:pStyle w:val="Style52"/>
        <w:numPr>
          <w:ilvl w:val="0"/>
          <w:numId w:val="52"/>
        </w:numPr>
        <w:spacing w:lineRule="auto" w:line="240"/>
        <w:ind w:left="709" w:hanging="567"/>
        <w:rPr>
          <w:color w:val="000000"/>
        </w:rPr>
      </w:pPr>
      <w:bookmarkStart w:id="65" w:name="_Toc118397139"/>
      <w:r>
        <w:rPr>
          <w:color w:val="000000"/>
        </w:rPr>
        <w:t>Перечень ресурсов информационно-телекоммуникационной сети Интернет, необходимых для освоения дисциплины</w:t>
      </w:r>
      <w:bookmarkEnd w:id="65"/>
    </w:p>
    <w:p>
      <w:pPr>
        <w:pStyle w:val="Normal"/>
        <w:widowControl w:val="false"/>
        <w:numPr>
          <w:ilvl w:val="0"/>
          <w:numId w:val="53"/>
        </w:numPr>
        <w:tabs>
          <w:tab w:val="clear" w:pos="708"/>
          <w:tab w:val="left" w:pos="709" w:leader="none"/>
          <w:tab w:val="left" w:pos="1014" w:leader="none"/>
        </w:tabs>
        <w:spacing w:lineRule="auto" w:line="240" w:before="0" w:after="0"/>
        <w:ind w:left="709" w:hanging="567"/>
        <w:jc w:val="both"/>
        <w:rPr>
          <w:color w:val="000000"/>
        </w:rPr>
      </w:pPr>
      <w:r>
        <w:rPr>
          <w:rFonts w:ascii="Times New Roman" w:hAnsi="Times New Roman"/>
          <w:color w:val="000000"/>
          <w:sz w:val="28"/>
          <w:szCs w:val="28"/>
        </w:rPr>
        <w:t>Электронные ресурсы БИК:</w:t>
      </w:r>
    </w:p>
    <w:p>
      <w:pPr>
        <w:pStyle w:val="ListParagraph"/>
        <w:numPr>
          <w:ilvl w:val="0"/>
          <w:numId w:val="10"/>
        </w:numPr>
        <w:suppressAutoHyphens w:val="true"/>
        <w:spacing w:lineRule="auto" w:line="240"/>
        <w:ind w:left="720" w:hanging="720"/>
        <w:jc w:val="both"/>
        <w:rPr>
          <w:color w:val="000000"/>
        </w:rPr>
      </w:pPr>
      <w:r>
        <w:rPr>
          <w:color w:val="000000"/>
          <w:sz w:val="28"/>
          <w:szCs w:val="28"/>
        </w:rPr>
        <w:t>Электронная библиотека Финансового университета (ЭБ) http://elib.fa.ru/</w:t>
      </w:r>
    </w:p>
    <w:p>
      <w:pPr>
        <w:pStyle w:val="ListParagraph"/>
        <w:numPr>
          <w:ilvl w:val="0"/>
          <w:numId w:val="10"/>
        </w:numPr>
        <w:suppressAutoHyphens w:val="true"/>
        <w:spacing w:lineRule="auto" w:line="240"/>
        <w:ind w:left="720" w:hanging="720"/>
        <w:jc w:val="both"/>
        <w:rPr>
          <w:color w:val="000000"/>
        </w:rPr>
      </w:pPr>
      <w:r>
        <w:rPr>
          <w:color w:val="000000"/>
          <w:sz w:val="28"/>
          <w:szCs w:val="28"/>
        </w:rPr>
        <w:t>Электронно-библиотечная система BOOK.RU http://www.book.ru</w:t>
      </w:r>
    </w:p>
    <w:p>
      <w:pPr>
        <w:pStyle w:val="ListParagraph"/>
        <w:numPr>
          <w:ilvl w:val="0"/>
          <w:numId w:val="10"/>
        </w:numPr>
        <w:suppressAutoHyphens w:val="true"/>
        <w:spacing w:lineRule="auto" w:line="240"/>
        <w:ind w:left="720" w:hanging="720"/>
        <w:jc w:val="both"/>
        <w:rPr>
          <w:color w:val="000000"/>
        </w:rPr>
      </w:pPr>
      <w:r>
        <w:rPr>
          <w:color w:val="000000"/>
          <w:sz w:val="28"/>
          <w:szCs w:val="28"/>
        </w:rPr>
        <w:t>Электронно-библиотечная система «Университетская библиотека ОНЛАЙН» http://biblioclub.ru/</w:t>
      </w:r>
    </w:p>
    <w:p>
      <w:pPr>
        <w:pStyle w:val="ListParagraph"/>
        <w:numPr>
          <w:ilvl w:val="0"/>
          <w:numId w:val="10"/>
        </w:numPr>
        <w:suppressAutoHyphens w:val="true"/>
        <w:spacing w:lineRule="auto" w:line="240"/>
        <w:ind w:left="720" w:hanging="720"/>
        <w:jc w:val="both"/>
        <w:rPr>
          <w:color w:val="000000"/>
        </w:rPr>
      </w:pPr>
      <w:r>
        <w:rPr>
          <w:color w:val="000000"/>
          <w:sz w:val="28"/>
          <w:szCs w:val="28"/>
        </w:rPr>
        <w:t>Электронно-библиотечная система Znanium http://www.znanium.com</w:t>
      </w:r>
    </w:p>
    <w:p>
      <w:pPr>
        <w:pStyle w:val="ListParagraph"/>
        <w:numPr>
          <w:ilvl w:val="0"/>
          <w:numId w:val="10"/>
        </w:numPr>
        <w:suppressAutoHyphens w:val="true"/>
        <w:spacing w:lineRule="auto" w:line="240"/>
        <w:ind w:left="720" w:hanging="720"/>
        <w:jc w:val="both"/>
        <w:rPr>
          <w:color w:val="000000"/>
        </w:rPr>
      </w:pPr>
      <w:r>
        <w:rPr>
          <w:color w:val="000000"/>
          <w:sz w:val="28"/>
          <w:szCs w:val="28"/>
        </w:rPr>
        <w:t>Электронно-библиотечная система издательства «ЮРАЙТ» https://urait.ru/</w:t>
      </w:r>
    </w:p>
    <w:p>
      <w:pPr>
        <w:pStyle w:val="ListParagraph"/>
        <w:numPr>
          <w:ilvl w:val="0"/>
          <w:numId w:val="10"/>
        </w:numPr>
        <w:suppressAutoHyphens w:val="true"/>
        <w:spacing w:lineRule="auto" w:line="240"/>
        <w:ind w:left="720" w:hanging="720"/>
        <w:jc w:val="both"/>
        <w:rPr>
          <w:color w:val="000000"/>
        </w:rPr>
      </w:pPr>
      <w:r>
        <w:rPr>
          <w:color w:val="000000"/>
          <w:sz w:val="28"/>
          <w:szCs w:val="28"/>
        </w:rPr>
        <w:t>Электронно-библиотечная система издательства Проспект http://ebs.prospekt.org/books</w:t>
      </w:r>
    </w:p>
    <w:p>
      <w:pPr>
        <w:pStyle w:val="ListParagraph"/>
        <w:numPr>
          <w:ilvl w:val="0"/>
          <w:numId w:val="10"/>
        </w:numPr>
        <w:suppressAutoHyphens w:val="true"/>
        <w:spacing w:lineRule="auto" w:line="240"/>
        <w:ind w:left="720" w:hanging="720"/>
        <w:jc w:val="both"/>
        <w:rPr>
          <w:color w:val="000000"/>
        </w:rPr>
      </w:pPr>
      <w:r>
        <w:rPr>
          <w:color w:val="000000"/>
          <w:sz w:val="28"/>
          <w:szCs w:val="28"/>
        </w:rPr>
        <w:t>Деловая онлайн-библиотека Alpina Digital http://lib.alpinadigital.ru/</w:t>
      </w:r>
    </w:p>
    <w:p>
      <w:pPr>
        <w:pStyle w:val="ListParagraph"/>
        <w:numPr>
          <w:ilvl w:val="0"/>
          <w:numId w:val="10"/>
        </w:numPr>
        <w:suppressAutoHyphens w:val="true"/>
        <w:spacing w:lineRule="auto" w:line="240"/>
        <w:ind w:left="720" w:hanging="720"/>
        <w:jc w:val="both"/>
        <w:rPr>
          <w:color w:val="000000"/>
        </w:rPr>
      </w:pPr>
      <w:r>
        <w:rPr>
          <w:color w:val="000000"/>
          <w:sz w:val="28"/>
          <w:szCs w:val="28"/>
        </w:rPr>
        <w:t>Электронная библиотека Издательского дома «Гребенников» https://grebennikon.ru/</w:t>
      </w:r>
    </w:p>
    <w:p>
      <w:pPr>
        <w:pStyle w:val="ListParagraph"/>
        <w:numPr>
          <w:ilvl w:val="0"/>
          <w:numId w:val="10"/>
        </w:numPr>
        <w:suppressAutoHyphens w:val="true"/>
        <w:spacing w:lineRule="auto" w:line="240"/>
        <w:ind w:left="720" w:hanging="720"/>
        <w:jc w:val="both"/>
        <w:rPr>
          <w:color w:val="000000"/>
        </w:rPr>
      </w:pPr>
      <w:r>
        <w:rPr>
          <w:color w:val="000000"/>
          <w:sz w:val="28"/>
          <w:szCs w:val="28"/>
        </w:rPr>
        <w:t xml:space="preserve">Научная электронная библиотека eLibrary.ru http://elibrary.ru  </w:t>
      </w:r>
    </w:p>
    <w:p>
      <w:pPr>
        <w:pStyle w:val="ListParagraph"/>
        <w:numPr>
          <w:ilvl w:val="0"/>
          <w:numId w:val="10"/>
        </w:numPr>
        <w:suppressAutoHyphens w:val="true"/>
        <w:spacing w:lineRule="auto" w:line="240"/>
        <w:ind w:left="720" w:hanging="720"/>
        <w:jc w:val="both"/>
        <w:rPr>
          <w:color w:val="000000"/>
        </w:rPr>
      </w:pPr>
      <w:r>
        <w:rPr>
          <w:color w:val="000000"/>
          <w:sz w:val="28"/>
          <w:szCs w:val="28"/>
        </w:rPr>
        <w:t>Национальная электронная библиотека http://нэб.рф/</w:t>
      </w:r>
    </w:p>
    <w:p>
      <w:pPr>
        <w:pStyle w:val="ListParagraph"/>
        <w:numPr>
          <w:ilvl w:val="0"/>
          <w:numId w:val="10"/>
        </w:numPr>
        <w:suppressAutoHyphens w:val="true"/>
        <w:spacing w:lineRule="auto" w:line="240"/>
        <w:ind w:left="720" w:hanging="720"/>
        <w:jc w:val="both"/>
        <w:rPr>
          <w:color w:val="000000"/>
        </w:rPr>
      </w:pPr>
      <w:r>
        <w:rPr>
          <w:color w:val="000000"/>
          <w:sz w:val="28"/>
          <w:szCs w:val="28"/>
        </w:rPr>
        <w:t>Финансовая справочная система «Финансовый директор» http://www.1fd.ru/</w:t>
      </w:r>
    </w:p>
    <w:p>
      <w:pPr>
        <w:pStyle w:val="ListParagraph"/>
        <w:numPr>
          <w:ilvl w:val="0"/>
          <w:numId w:val="10"/>
        </w:numPr>
        <w:suppressAutoHyphens w:val="true"/>
        <w:spacing w:lineRule="auto" w:line="240"/>
        <w:ind w:left="720" w:hanging="720"/>
        <w:jc w:val="both"/>
        <w:rPr>
          <w:color w:val="000000"/>
        </w:rPr>
      </w:pPr>
      <w:r>
        <w:rPr>
          <w:color w:val="000000"/>
          <w:sz w:val="28"/>
          <w:szCs w:val="28"/>
        </w:rPr>
        <w:t>Ресурсы информационно-аналитического агентства по финансовым рынкам Cbonds.ru https://cbonds.ru/</w:t>
      </w:r>
    </w:p>
    <w:p>
      <w:pPr>
        <w:pStyle w:val="ListParagraph"/>
        <w:numPr>
          <w:ilvl w:val="0"/>
          <w:numId w:val="10"/>
        </w:numPr>
        <w:suppressAutoHyphens w:val="true"/>
        <w:spacing w:lineRule="auto" w:line="240"/>
        <w:ind w:left="720" w:hanging="720"/>
        <w:jc w:val="both"/>
        <w:rPr>
          <w:color w:val="000000"/>
        </w:rPr>
      </w:pPr>
      <w:r>
        <w:rPr>
          <w:color w:val="000000"/>
          <w:sz w:val="28"/>
          <w:szCs w:val="28"/>
        </w:rPr>
        <w:t>СПАРК https://spark-interfax.ru/</w:t>
      </w:r>
    </w:p>
    <w:p>
      <w:pPr>
        <w:pStyle w:val="ListParagraph"/>
        <w:numPr>
          <w:ilvl w:val="0"/>
          <w:numId w:val="10"/>
        </w:numPr>
        <w:suppressAutoHyphens w:val="true"/>
        <w:spacing w:lineRule="auto" w:line="240"/>
        <w:ind w:left="720" w:hanging="720"/>
        <w:jc w:val="both"/>
        <w:rPr>
          <w:color w:val="000000"/>
        </w:rPr>
      </w:pPr>
      <w:r>
        <w:rPr>
          <w:color w:val="000000"/>
          <w:sz w:val="28"/>
          <w:szCs w:val="28"/>
          <w:lang w:val="en-US"/>
        </w:rPr>
        <w:t>Academic Reference http://ar.cnki.net/ACADREF</w:t>
      </w:r>
    </w:p>
    <w:p>
      <w:pPr>
        <w:pStyle w:val="ListParagraph"/>
        <w:numPr>
          <w:ilvl w:val="0"/>
          <w:numId w:val="10"/>
        </w:numPr>
        <w:suppressAutoHyphens w:val="true"/>
        <w:spacing w:lineRule="auto" w:line="240"/>
        <w:ind w:left="720" w:hanging="720"/>
        <w:jc w:val="both"/>
        <w:rPr>
          <w:color w:val="000000"/>
        </w:rPr>
      </w:pPr>
      <w:r>
        <w:rPr>
          <w:color w:val="000000"/>
          <w:sz w:val="28"/>
          <w:szCs w:val="28"/>
        </w:rPr>
        <w:t>Пакет баз данных компании EBSCO Publishing, крупнейшего агрегатора научных ресурсов ведущих издательств мира http://search.ebscohost.com</w:t>
      </w:r>
    </w:p>
    <w:p>
      <w:pPr>
        <w:pStyle w:val="ListParagraph"/>
        <w:numPr>
          <w:ilvl w:val="0"/>
          <w:numId w:val="10"/>
        </w:numPr>
        <w:suppressAutoHyphens w:val="true"/>
        <w:spacing w:lineRule="auto" w:line="240"/>
        <w:ind w:left="720" w:hanging="720"/>
        <w:jc w:val="both"/>
        <w:rPr>
          <w:color w:val="000000"/>
        </w:rPr>
      </w:pPr>
      <w:r>
        <w:rPr>
          <w:color w:val="000000"/>
          <w:sz w:val="28"/>
          <w:szCs w:val="28"/>
        </w:rPr>
        <w:t>Электронные продукты издательства Elsevier http://www.sciencedirect.com</w:t>
      </w:r>
    </w:p>
    <w:p>
      <w:pPr>
        <w:pStyle w:val="ListParagraph"/>
        <w:numPr>
          <w:ilvl w:val="0"/>
          <w:numId w:val="10"/>
        </w:numPr>
        <w:suppressAutoHyphens w:val="true"/>
        <w:spacing w:lineRule="auto" w:line="240"/>
        <w:ind w:left="720" w:hanging="720"/>
        <w:jc w:val="both"/>
        <w:rPr>
          <w:color w:val="000000"/>
        </w:rPr>
      </w:pPr>
      <w:r>
        <w:rPr>
          <w:color w:val="000000"/>
          <w:sz w:val="28"/>
          <w:szCs w:val="28"/>
          <w:lang w:val="en-US"/>
        </w:rPr>
        <w:t>Emerald: Management eJournal Portfolio https://www.emerald.com/insight/</w:t>
      </w:r>
    </w:p>
    <w:p>
      <w:pPr>
        <w:pStyle w:val="ListParagraph"/>
        <w:numPr>
          <w:ilvl w:val="0"/>
          <w:numId w:val="10"/>
        </w:numPr>
        <w:suppressAutoHyphens w:val="true"/>
        <w:spacing w:lineRule="auto" w:line="240"/>
        <w:ind w:left="720" w:hanging="720"/>
        <w:jc w:val="both"/>
        <w:rPr>
          <w:color w:val="000000"/>
        </w:rPr>
      </w:pPr>
      <w:r>
        <w:rPr>
          <w:color w:val="000000"/>
          <w:sz w:val="28"/>
          <w:szCs w:val="28"/>
        </w:rPr>
        <w:t>Информационно-аналитическая база данных EMIS Global https://www.emis.com/php/companies/overview/index</w:t>
      </w:r>
    </w:p>
    <w:p>
      <w:pPr>
        <w:pStyle w:val="ListParagraph"/>
        <w:numPr>
          <w:ilvl w:val="0"/>
          <w:numId w:val="10"/>
        </w:numPr>
        <w:suppressAutoHyphens w:val="true"/>
        <w:spacing w:lineRule="auto" w:line="240"/>
        <w:ind w:left="720" w:hanging="720"/>
        <w:jc w:val="both"/>
        <w:rPr>
          <w:color w:val="000000"/>
        </w:rPr>
      </w:pPr>
      <w:r>
        <w:rPr>
          <w:color w:val="000000"/>
          <w:sz w:val="28"/>
          <w:szCs w:val="28"/>
        </w:rPr>
        <w:t>Henry Stewart Talks: Библиотека Онлайн Лекций по Бизнесу и Маркетингу https://hstalks.com/business/</w:t>
      </w:r>
    </w:p>
    <w:p>
      <w:pPr>
        <w:pStyle w:val="ListParagraph"/>
        <w:numPr>
          <w:ilvl w:val="0"/>
          <w:numId w:val="10"/>
        </w:numPr>
        <w:suppressAutoHyphens w:val="true"/>
        <w:spacing w:lineRule="auto" w:line="240"/>
        <w:ind w:left="720" w:hanging="720"/>
        <w:jc w:val="both"/>
        <w:rPr>
          <w:color w:val="000000"/>
        </w:rPr>
      </w:pPr>
      <w:r>
        <w:rPr>
          <w:color w:val="000000"/>
          <w:sz w:val="28"/>
          <w:szCs w:val="28"/>
          <w:lang w:val="en-US"/>
        </w:rPr>
        <w:t>Oxford Scholarship Online https://oxford.universitypressscholarship.com/</w:t>
      </w:r>
    </w:p>
    <w:p>
      <w:pPr>
        <w:pStyle w:val="ListParagraph"/>
        <w:numPr>
          <w:ilvl w:val="0"/>
          <w:numId w:val="10"/>
        </w:numPr>
        <w:suppressAutoHyphens w:val="true"/>
        <w:spacing w:lineRule="auto" w:line="240"/>
        <w:ind w:left="720" w:hanging="720"/>
        <w:jc w:val="both"/>
        <w:rPr>
          <w:color w:val="000000"/>
        </w:rPr>
      </w:pPr>
      <w:r>
        <w:rPr>
          <w:color w:val="000000"/>
          <w:sz w:val="28"/>
          <w:szCs w:val="28"/>
        </w:rPr>
        <w:t>Коллекция научных журналов Oxford University Press https://academic.oup.com/journals/</w:t>
      </w:r>
    </w:p>
    <w:p>
      <w:pPr>
        <w:pStyle w:val="ListParagraph"/>
        <w:numPr>
          <w:ilvl w:val="0"/>
          <w:numId w:val="10"/>
        </w:numPr>
        <w:suppressAutoHyphens w:val="true"/>
        <w:spacing w:lineRule="auto" w:line="240"/>
        <w:ind w:left="720" w:hanging="720"/>
        <w:jc w:val="both"/>
        <w:rPr>
          <w:color w:val="000000"/>
        </w:rPr>
      </w:pPr>
      <w:r>
        <w:rPr>
          <w:color w:val="000000"/>
          <w:sz w:val="28"/>
          <w:szCs w:val="28"/>
        </w:rPr>
        <w:t>Scopus https://www.scopus.com</w:t>
      </w:r>
    </w:p>
    <w:p>
      <w:pPr>
        <w:pStyle w:val="ListParagraph"/>
        <w:numPr>
          <w:ilvl w:val="0"/>
          <w:numId w:val="10"/>
        </w:numPr>
        <w:suppressAutoHyphens w:val="true"/>
        <w:spacing w:lineRule="auto" w:line="240"/>
        <w:ind w:left="720" w:hanging="720"/>
        <w:jc w:val="both"/>
        <w:rPr>
          <w:color w:val="000000"/>
        </w:rPr>
      </w:pPr>
      <w:r>
        <w:rPr>
          <w:color w:val="000000"/>
          <w:sz w:val="28"/>
          <w:szCs w:val="28"/>
        </w:rPr>
        <w:t>Электронная коллекция книг издательства Springer: Springer eBooks http://link.springer.com/</w:t>
      </w:r>
    </w:p>
    <w:p>
      <w:pPr>
        <w:pStyle w:val="ListParagraph"/>
        <w:numPr>
          <w:ilvl w:val="0"/>
          <w:numId w:val="10"/>
        </w:numPr>
        <w:suppressAutoHyphens w:val="true"/>
        <w:spacing w:lineRule="auto" w:line="240"/>
        <w:ind w:left="720" w:hanging="720"/>
        <w:jc w:val="both"/>
        <w:rPr>
          <w:color w:val="000000"/>
        </w:rPr>
      </w:pPr>
      <w:r>
        <w:rPr>
          <w:color w:val="000000"/>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pPr>
        <w:pStyle w:val="ListParagraph"/>
        <w:numPr>
          <w:ilvl w:val="0"/>
          <w:numId w:val="10"/>
        </w:numPr>
        <w:suppressAutoHyphens w:val="true"/>
        <w:spacing w:lineRule="auto" w:line="240"/>
        <w:ind w:left="720" w:hanging="720"/>
        <w:jc w:val="both"/>
        <w:rPr>
          <w:color w:val="000000"/>
        </w:rPr>
      </w:pPr>
      <w:bookmarkStart w:id="66" w:name="_Hlk118214033"/>
      <w:r>
        <w:rPr>
          <w:color w:val="000000"/>
          <w:sz w:val="28"/>
          <w:szCs w:val="28"/>
        </w:rPr>
        <w:t>База данных научных журналов издательства Wiley https://onlinelibrary.wiley.com/</w:t>
      </w:r>
      <w:bookmarkEnd w:id="66"/>
    </w:p>
    <w:p>
      <w:pPr>
        <w:pStyle w:val="ListParagraph"/>
        <w:widowControl w:val="false"/>
        <w:numPr>
          <w:ilvl w:val="0"/>
          <w:numId w:val="54"/>
        </w:numPr>
        <w:tabs>
          <w:tab w:val="clear" w:pos="708"/>
          <w:tab w:val="left" w:pos="709" w:leader="none"/>
          <w:tab w:val="left" w:pos="851" w:leader="none"/>
          <w:tab w:val="left" w:pos="1014" w:leader="none"/>
        </w:tabs>
        <w:spacing w:lineRule="auto" w:line="240"/>
        <w:ind w:left="709" w:hanging="567"/>
        <w:jc w:val="both"/>
        <w:rPr/>
      </w:pPr>
      <w:r>
        <w:rPr>
          <w:color w:val="000000"/>
          <w:sz w:val="28"/>
          <w:szCs w:val="28"/>
        </w:rPr>
        <w:t xml:space="preserve">Сайт Федеральной службы государственной статистики (Росстат) – </w:t>
      </w:r>
      <w:hyperlink r:id="rId6">
        <w:r>
          <w:rPr>
            <w:color w:val="000000"/>
            <w:sz w:val="28"/>
            <w:szCs w:val="28"/>
          </w:rPr>
          <w:t>https://rosstat.gov.ru</w:t>
        </w:r>
      </w:hyperlink>
      <w:r>
        <w:rPr>
          <w:color w:val="000000"/>
          <w:sz w:val="28"/>
          <w:szCs w:val="28"/>
        </w:rPr>
        <w:t>;</w:t>
      </w:r>
    </w:p>
    <w:p>
      <w:pPr>
        <w:pStyle w:val="ListParagraph"/>
        <w:numPr>
          <w:ilvl w:val="0"/>
          <w:numId w:val="55"/>
        </w:numPr>
        <w:tabs>
          <w:tab w:val="clear" w:pos="708"/>
          <w:tab w:val="left" w:pos="709" w:leader="none"/>
          <w:tab w:val="left" w:pos="993" w:leader="none"/>
        </w:tabs>
        <w:spacing w:lineRule="auto" w:line="240"/>
        <w:ind w:left="709" w:hanging="567"/>
        <w:jc w:val="both"/>
        <w:rPr/>
      </w:pPr>
      <w:r>
        <w:rPr>
          <w:rFonts w:eastAsia="TimesNewRomanPSMT"/>
          <w:color w:val="000000"/>
          <w:sz w:val="28"/>
          <w:szCs w:val="28"/>
        </w:rPr>
        <w:t xml:space="preserve">Сайт РосБизнесКонсалтинг </w:t>
      </w:r>
      <w:r>
        <w:rPr>
          <w:color w:val="000000"/>
          <w:sz w:val="28"/>
          <w:szCs w:val="28"/>
        </w:rPr>
        <w:t>–</w:t>
      </w:r>
      <w:r>
        <w:rPr>
          <w:rFonts w:eastAsia="TimesNewRomanPSMT"/>
          <w:color w:val="000000"/>
          <w:sz w:val="28"/>
          <w:szCs w:val="28"/>
        </w:rPr>
        <w:t xml:space="preserve"> </w:t>
      </w:r>
      <w:hyperlink r:id="rId7">
        <w:r>
          <w:rPr>
            <w:rFonts w:eastAsia="TimesNewRomanPSMT"/>
            <w:color w:val="000000"/>
            <w:sz w:val="28"/>
            <w:szCs w:val="28"/>
          </w:rPr>
          <w:t>http://www.rbk.ru</w:t>
        </w:r>
      </w:hyperlink>
      <w:r>
        <w:rPr>
          <w:rFonts w:eastAsia="TimesNewRomanPSMT"/>
          <w:color w:val="000000"/>
          <w:sz w:val="28"/>
          <w:szCs w:val="28"/>
        </w:rPr>
        <w:t>.</w:t>
      </w:r>
    </w:p>
    <w:p>
      <w:pPr>
        <w:pStyle w:val="Style52"/>
        <w:spacing w:lineRule="auto" w:line="240"/>
        <w:rPr>
          <w:color w:val="000000"/>
        </w:rPr>
      </w:pPr>
      <w:r>
        <w:rPr>
          <w:color w:val="000000"/>
        </w:rPr>
      </w:r>
    </w:p>
    <w:p>
      <w:pPr>
        <w:pStyle w:val="Style52"/>
        <w:numPr>
          <w:ilvl w:val="0"/>
          <w:numId w:val="56"/>
        </w:numPr>
        <w:spacing w:lineRule="auto" w:line="240"/>
        <w:ind w:left="709" w:hanging="567"/>
        <w:rPr>
          <w:color w:val="000000"/>
        </w:rPr>
      </w:pPr>
      <w:bookmarkStart w:id="67" w:name="_Toc118397140"/>
      <w:r>
        <w:rPr>
          <w:color w:val="000000"/>
        </w:rPr>
        <w:t>Методические указания для обучающихся по освоению дисциплины</w:t>
      </w:r>
      <w:bookmarkEnd w:id="67"/>
    </w:p>
    <w:p>
      <w:pPr>
        <w:pStyle w:val="Style52"/>
        <w:spacing w:lineRule="auto" w:line="240"/>
        <w:ind w:left="709" w:hanging="0"/>
        <w:rPr>
          <w:color w:val="000000"/>
          <w:sz w:val="16"/>
          <w:szCs w:val="16"/>
        </w:rPr>
      </w:pPr>
      <w:r>
        <w:rPr>
          <w:color w:val="000000"/>
          <w:sz w:val="16"/>
          <w:szCs w:val="16"/>
        </w:rPr>
      </w:r>
    </w:p>
    <w:p>
      <w:pPr>
        <w:pStyle w:val="Normal"/>
        <w:suppressAutoHyphens w:val="true"/>
        <w:spacing w:lineRule="auto" w:line="240" w:before="0" w:after="0"/>
        <w:ind w:firstLine="709"/>
        <w:jc w:val="both"/>
        <w:rPr>
          <w:color w:val="000000"/>
        </w:rPr>
      </w:pPr>
      <w:r>
        <w:rPr>
          <w:rFonts w:eastAsia="Times New Roman" w:cs="Times New Roman" w:ascii="Times New Roman" w:hAnsi="Times New Roman"/>
          <w:color w:val="000000"/>
          <w:sz w:val="28"/>
          <w:szCs w:val="28"/>
        </w:rPr>
        <w:t>Для более эффективного изучения дисциплины студентам необходимо ознакомиться с:</w:t>
      </w:r>
    </w:p>
    <w:p>
      <w:pPr>
        <w:pStyle w:val="ListParagraph"/>
        <w:numPr>
          <w:ilvl w:val="0"/>
          <w:numId w:val="8"/>
        </w:numPr>
        <w:suppressAutoHyphens w:val="true"/>
        <w:spacing w:lineRule="auto" w:line="240"/>
        <w:ind w:left="709" w:hanging="567"/>
        <w:jc w:val="both"/>
        <w:rPr>
          <w:color w:val="000000"/>
        </w:rPr>
      </w:pPr>
      <w:r>
        <w:rPr>
          <w:color w:val="000000"/>
          <w:sz w:val="28"/>
          <w:szCs w:val="28"/>
        </w:rPr>
        <w:t xml:space="preserve">содержанием рабочей программы дисциплины, </w:t>
      </w:r>
    </w:p>
    <w:p>
      <w:pPr>
        <w:pStyle w:val="ListParagraph"/>
        <w:numPr>
          <w:ilvl w:val="0"/>
          <w:numId w:val="8"/>
        </w:numPr>
        <w:suppressAutoHyphens w:val="true"/>
        <w:spacing w:lineRule="auto" w:line="240"/>
        <w:ind w:left="709" w:hanging="567"/>
        <w:jc w:val="both"/>
        <w:rPr>
          <w:color w:val="000000"/>
        </w:rPr>
      </w:pPr>
      <w:r>
        <w:rPr>
          <w:color w:val="000000"/>
          <w:sz w:val="28"/>
          <w:szCs w:val="28"/>
        </w:rPr>
        <w:t xml:space="preserve">целями и задачами дисциплины, </w:t>
      </w:r>
    </w:p>
    <w:p>
      <w:pPr>
        <w:pStyle w:val="ListParagraph"/>
        <w:numPr>
          <w:ilvl w:val="0"/>
          <w:numId w:val="8"/>
        </w:numPr>
        <w:suppressAutoHyphens w:val="true"/>
        <w:spacing w:lineRule="auto" w:line="240"/>
        <w:ind w:left="709" w:hanging="567"/>
        <w:jc w:val="both"/>
        <w:rPr>
          <w:color w:val="000000"/>
        </w:rPr>
      </w:pPr>
      <w:r>
        <w:rPr>
          <w:color w:val="000000"/>
          <w:sz w:val="28"/>
          <w:szCs w:val="28"/>
        </w:rPr>
        <w:t>методическими разработками по данной дисциплине, имеющимися на образовательном портале,</w:t>
      </w:r>
    </w:p>
    <w:p>
      <w:pPr>
        <w:pStyle w:val="ListParagraph"/>
        <w:numPr>
          <w:ilvl w:val="0"/>
          <w:numId w:val="8"/>
        </w:numPr>
        <w:suppressAutoHyphens w:val="true"/>
        <w:spacing w:lineRule="auto" w:line="240"/>
        <w:ind w:left="709" w:hanging="567"/>
        <w:jc w:val="both"/>
        <w:rPr>
          <w:color w:val="000000"/>
        </w:rPr>
      </w:pPr>
      <w:r>
        <w:rPr>
          <w:color w:val="000000"/>
          <w:sz w:val="28"/>
          <w:szCs w:val="28"/>
        </w:rPr>
        <w:t>графиком консультаций преподавателей, читающих эту дисциплину.</w:t>
      </w:r>
    </w:p>
    <w:p>
      <w:pPr>
        <w:pStyle w:val="ListParagraph"/>
        <w:suppressAutoHyphens w:val="true"/>
        <w:spacing w:lineRule="auto" w:line="240"/>
        <w:ind w:left="709" w:hanging="0"/>
        <w:jc w:val="both"/>
        <w:rPr>
          <w:color w:val="000000"/>
          <w:sz w:val="16"/>
          <w:szCs w:val="16"/>
        </w:rPr>
      </w:pPr>
      <w:r>
        <w:rPr>
          <w:color w:val="000000"/>
          <w:sz w:val="16"/>
          <w:szCs w:val="16"/>
        </w:rPr>
      </w:r>
    </w:p>
    <w:p>
      <w:pPr>
        <w:pStyle w:val="Normal"/>
        <w:numPr>
          <w:ilvl w:val="0"/>
          <w:numId w:val="0"/>
        </w:numPr>
        <w:tabs>
          <w:tab w:val="clear" w:pos="708"/>
          <w:tab w:val="right" w:pos="9072" w:leader="none"/>
        </w:tabs>
        <w:suppressAutoHyphens w:val="true"/>
        <w:spacing w:lineRule="auto" w:line="240" w:before="0" w:after="0"/>
        <w:ind w:left="0" w:firstLine="709"/>
        <w:jc w:val="both"/>
        <w:outlineLvl w:val="3"/>
        <w:rPr>
          <w:color w:val="000000"/>
        </w:rPr>
      </w:pPr>
      <w:r>
        <w:rPr>
          <w:rFonts w:eastAsia="Calibri" w:cs="Times New Roman" w:ascii="Times New Roman" w:hAnsi="Times New Roman"/>
          <w:b/>
          <w:color w:val="000000"/>
          <w:sz w:val="28"/>
          <w:szCs w:val="28"/>
          <w:lang w:eastAsia="ar-SA"/>
        </w:rPr>
        <w:t>При подготовке к лекционным занятиям с</w:t>
      </w:r>
      <w:r>
        <w:rPr>
          <w:rFonts w:eastAsia="Times New Roman" w:cs="Times New Roman" w:ascii="Times New Roman" w:hAnsi="Times New Roman"/>
          <w:b/>
          <w:color w:val="000000"/>
          <w:sz w:val="28"/>
          <w:szCs w:val="28"/>
        </w:rPr>
        <w:t>тудентам необходимо:</w:t>
      </w:r>
    </w:p>
    <w:p>
      <w:pPr>
        <w:pStyle w:val="Normal"/>
        <w:numPr>
          <w:ilvl w:val="0"/>
          <w:numId w:val="7"/>
        </w:numPr>
        <w:suppressAutoHyphens w:val="true"/>
        <w:spacing w:lineRule="auto" w:line="240" w:before="0" w:after="0"/>
        <w:ind w:left="709" w:hanging="567"/>
        <w:jc w:val="both"/>
        <w:rPr>
          <w:color w:val="000000"/>
        </w:rPr>
      </w:pPr>
      <w:r>
        <w:rPr>
          <w:rFonts w:eastAsia="Times New Roman" w:cs="Times New Roman" w:ascii="Times New Roman" w:hAnsi="Times New Roman"/>
          <w:color w:val="000000"/>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pPr>
        <w:pStyle w:val="Normal"/>
        <w:numPr>
          <w:ilvl w:val="0"/>
          <w:numId w:val="7"/>
        </w:numPr>
        <w:suppressAutoHyphens w:val="true"/>
        <w:spacing w:lineRule="auto" w:line="240" w:before="0" w:after="0"/>
        <w:ind w:left="709" w:hanging="567"/>
        <w:jc w:val="both"/>
        <w:rPr>
          <w:color w:val="000000"/>
        </w:rPr>
      </w:pPr>
      <w:r>
        <w:rPr>
          <w:rFonts w:eastAsia="Times New Roman" w:cs="Times New Roman" w:ascii="Times New Roman" w:hAnsi="Times New Roman"/>
          <w:color w:val="000000"/>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pPr>
        <w:pStyle w:val="Normal"/>
        <w:numPr>
          <w:ilvl w:val="0"/>
          <w:numId w:val="7"/>
        </w:numPr>
        <w:suppressAutoHyphens w:val="true"/>
        <w:spacing w:lineRule="auto" w:line="240" w:before="0" w:after="0"/>
        <w:ind w:left="709" w:hanging="567"/>
        <w:jc w:val="both"/>
        <w:rPr>
          <w:color w:val="000000"/>
        </w:rPr>
      </w:pPr>
      <w:r>
        <w:rPr>
          <w:rFonts w:eastAsia="Times New Roman" w:cs="Times New Roman" w:ascii="Times New Roman" w:hAnsi="Times New Roman"/>
          <w:color w:val="000000"/>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pPr>
        <w:pStyle w:val="Normal"/>
        <w:numPr>
          <w:ilvl w:val="0"/>
          <w:numId w:val="0"/>
        </w:numPr>
        <w:tabs>
          <w:tab w:val="clear" w:pos="708"/>
          <w:tab w:val="right" w:pos="9072" w:leader="none"/>
        </w:tabs>
        <w:suppressAutoHyphens w:val="true"/>
        <w:spacing w:lineRule="auto" w:line="240" w:before="0" w:after="0"/>
        <w:ind w:left="0" w:firstLine="709"/>
        <w:jc w:val="both"/>
        <w:outlineLvl w:val="3"/>
        <w:rPr>
          <w:rFonts w:ascii="Times New Roman" w:hAnsi="Times New Roman" w:eastAsia="Calibri" w:cs="Times New Roman"/>
          <w:b/>
          <w:b/>
          <w:color w:val="000000"/>
          <w:sz w:val="16"/>
          <w:szCs w:val="16"/>
          <w:lang w:eastAsia="ar-SA"/>
        </w:rPr>
      </w:pPr>
      <w:r>
        <w:rPr>
          <w:rFonts w:eastAsia="Calibri" w:cs="Times New Roman" w:ascii="Times New Roman" w:hAnsi="Times New Roman"/>
          <w:b/>
          <w:color w:val="000000"/>
          <w:sz w:val="16"/>
          <w:szCs w:val="16"/>
          <w:lang w:eastAsia="ar-SA"/>
        </w:rPr>
      </w:r>
    </w:p>
    <w:p>
      <w:pPr>
        <w:pStyle w:val="Normal"/>
        <w:numPr>
          <w:ilvl w:val="0"/>
          <w:numId w:val="0"/>
        </w:numPr>
        <w:tabs>
          <w:tab w:val="clear" w:pos="708"/>
          <w:tab w:val="right" w:pos="9072" w:leader="none"/>
        </w:tabs>
        <w:suppressAutoHyphens w:val="true"/>
        <w:spacing w:lineRule="auto" w:line="240" w:before="0" w:after="0"/>
        <w:ind w:left="0" w:firstLine="709"/>
        <w:jc w:val="both"/>
        <w:outlineLvl w:val="3"/>
        <w:rPr>
          <w:color w:val="000000"/>
        </w:rPr>
      </w:pPr>
      <w:r>
        <w:rPr>
          <w:rFonts w:eastAsia="Calibri" w:cs="Times New Roman" w:ascii="Times New Roman" w:hAnsi="Times New Roman"/>
          <w:b/>
          <w:color w:val="000000"/>
          <w:sz w:val="28"/>
          <w:szCs w:val="28"/>
          <w:lang w:eastAsia="ar-SA"/>
        </w:rPr>
        <w:t>При подготовке к практическим (семинарским) занятиям с</w:t>
      </w:r>
      <w:r>
        <w:rPr>
          <w:rFonts w:eastAsia="Times New Roman" w:cs="Times New Roman" w:ascii="Times New Roman" w:hAnsi="Times New Roman"/>
          <w:b/>
          <w:color w:val="000000"/>
          <w:sz w:val="28"/>
          <w:szCs w:val="28"/>
        </w:rPr>
        <w:t>тудентам следует:</w:t>
      </w:r>
    </w:p>
    <w:p>
      <w:pPr>
        <w:pStyle w:val="Normal"/>
        <w:numPr>
          <w:ilvl w:val="0"/>
          <w:numId w:val="9"/>
        </w:numPr>
        <w:suppressAutoHyphens w:val="true"/>
        <w:spacing w:lineRule="auto" w:line="240" w:before="0" w:after="0"/>
        <w:ind w:left="720" w:hanging="578"/>
        <w:jc w:val="both"/>
        <w:rPr>
          <w:color w:val="000000"/>
        </w:rPr>
      </w:pPr>
      <w:r>
        <w:rPr>
          <w:rFonts w:eastAsia="Times New Roman" w:cs="Times New Roman" w:ascii="Times New Roman" w:hAnsi="Times New Roman"/>
          <w:color w:val="000000"/>
          <w:sz w:val="28"/>
          <w:szCs w:val="28"/>
        </w:rPr>
        <w:t>Приносить с собой рекомендованную преподавателем литературу на конкретное семинарское занятие.</w:t>
      </w:r>
    </w:p>
    <w:p>
      <w:pPr>
        <w:pStyle w:val="Normal"/>
        <w:numPr>
          <w:ilvl w:val="0"/>
          <w:numId w:val="9"/>
        </w:numPr>
        <w:suppressAutoHyphens w:val="true"/>
        <w:spacing w:lineRule="auto" w:line="240" w:before="0" w:after="0"/>
        <w:ind w:left="720" w:hanging="578"/>
        <w:jc w:val="both"/>
        <w:rPr>
          <w:color w:val="000000"/>
        </w:rPr>
      </w:pPr>
      <w:r>
        <w:rPr>
          <w:rFonts w:eastAsia="Times New Roman" w:cs="Times New Roman" w:ascii="Times New Roman" w:hAnsi="Times New Roman"/>
          <w:color w:val="000000"/>
          <w:sz w:val="28"/>
          <w:szCs w:val="28"/>
        </w:rPr>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pPr>
        <w:pStyle w:val="Normal"/>
        <w:numPr>
          <w:ilvl w:val="0"/>
          <w:numId w:val="9"/>
        </w:numPr>
        <w:suppressAutoHyphens w:val="true"/>
        <w:spacing w:lineRule="auto" w:line="240" w:before="0" w:after="0"/>
        <w:ind w:left="720" w:hanging="578"/>
        <w:jc w:val="both"/>
        <w:rPr>
          <w:color w:val="000000"/>
        </w:rPr>
      </w:pPr>
      <w:r>
        <w:rPr>
          <w:rFonts w:eastAsia="Times New Roman" w:cs="Times New Roman" w:ascii="Times New Roman" w:hAnsi="Times New Roman"/>
          <w:color w:val="000000"/>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pPr>
        <w:pStyle w:val="Normal"/>
        <w:numPr>
          <w:ilvl w:val="0"/>
          <w:numId w:val="9"/>
        </w:numPr>
        <w:suppressAutoHyphens w:val="true"/>
        <w:spacing w:lineRule="auto" w:line="240" w:before="0" w:after="0"/>
        <w:ind w:left="720" w:hanging="578"/>
        <w:jc w:val="both"/>
        <w:rPr>
          <w:color w:val="000000"/>
        </w:rPr>
      </w:pPr>
      <w:r>
        <w:rPr>
          <w:rFonts w:eastAsia="Times New Roman" w:cs="Times New Roman" w:ascii="Times New Roman" w:hAnsi="Times New Roman"/>
          <w:color w:val="000000"/>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pPr>
        <w:pStyle w:val="Normal"/>
        <w:numPr>
          <w:ilvl w:val="0"/>
          <w:numId w:val="9"/>
        </w:numPr>
        <w:suppressAutoHyphens w:val="true"/>
        <w:spacing w:lineRule="auto" w:line="240" w:before="0" w:after="0"/>
        <w:ind w:left="720" w:hanging="578"/>
        <w:jc w:val="both"/>
        <w:rPr>
          <w:color w:val="000000"/>
        </w:rPr>
      </w:pPr>
      <w:r>
        <w:rPr>
          <w:rFonts w:eastAsia="Times New Roman" w:cs="Times New Roman" w:ascii="Times New Roman" w:hAnsi="Times New Roman"/>
          <w:color w:val="000000"/>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pPr>
        <w:pStyle w:val="Normal"/>
        <w:suppressAutoHyphens w:val="true"/>
        <w:spacing w:lineRule="auto" w:line="240" w:before="0" w:after="0"/>
        <w:ind w:firstLine="709"/>
        <w:jc w:val="both"/>
        <w:rPr>
          <w:color w:val="000000"/>
        </w:rPr>
      </w:pPr>
      <w:r>
        <w:rPr>
          <w:rFonts w:eastAsia="Times New Roman" w:cs="Times New Roman" w:ascii="Times New Roman" w:hAnsi="Times New Roman"/>
          <w:color w:val="000000"/>
          <w:sz w:val="28"/>
          <w:szCs w:val="28"/>
        </w:rPr>
        <w:t>Студентам, пропустившим занятия (независимо от причин), рекомендуется самостоятельно освоить пропущенный материал и отчитаться преподавателю о проделанной работе на консультации. В противном случае студенты упускают возможность получить положенные баллы за работу в семестре.</w:t>
      </w:r>
    </w:p>
    <w:p>
      <w:pPr>
        <w:pStyle w:val="Normal"/>
        <w:suppressAutoHyphens w:val="true"/>
        <w:spacing w:lineRule="auto" w:line="240" w:before="0" w:after="0"/>
        <w:ind w:firstLine="709"/>
        <w:jc w:val="both"/>
        <w:rPr>
          <w:rFonts w:ascii="Times New Roman" w:hAnsi="Times New Roman" w:eastAsia="Times New Roman" w:cs="Times New Roman"/>
          <w:color w:val="000000"/>
          <w:sz w:val="28"/>
          <w:szCs w:val="28"/>
        </w:rPr>
      </w:pPr>
      <w:r>
        <w:rPr>
          <w:rFonts w:eastAsia="Times New Roman" w:cs="Times New Roman" w:ascii="Times New Roman" w:hAnsi="Times New Roman"/>
          <w:color w:val="000000"/>
          <w:sz w:val="28"/>
          <w:szCs w:val="28"/>
        </w:rPr>
      </w:r>
    </w:p>
    <w:p>
      <w:pPr>
        <w:pStyle w:val="ListParagraph"/>
        <w:spacing w:lineRule="auto" w:line="240"/>
        <w:ind w:left="0" w:hanging="0"/>
        <w:jc w:val="center"/>
        <w:rPr>
          <w:color w:val="000000"/>
        </w:rPr>
      </w:pPr>
      <w:r>
        <w:rPr>
          <w:b/>
          <w:bCs/>
          <w:i/>
          <w:color w:val="000000"/>
          <w:sz w:val="28"/>
          <w:szCs w:val="28"/>
        </w:rPr>
        <w:t>Методические рекомендации по подготовке и решению ситуационных задач и кейс-стади</w:t>
      </w:r>
    </w:p>
    <w:p>
      <w:pPr>
        <w:pStyle w:val="ListParagraph"/>
        <w:spacing w:lineRule="auto" w:line="240"/>
        <w:ind w:left="0" w:firstLine="709"/>
        <w:jc w:val="both"/>
        <w:rPr>
          <w:color w:val="000000"/>
        </w:rPr>
      </w:pPr>
      <w:r>
        <w:rPr>
          <w:b/>
          <w:bCs/>
          <w:color w:val="000000"/>
          <w:sz w:val="28"/>
          <w:szCs w:val="28"/>
        </w:rPr>
        <w:t>Метод решения ситуационных задач</w:t>
      </w:r>
      <w:r>
        <w:rPr>
          <w:bCs/>
          <w:color w:val="000000"/>
          <w:sz w:val="28"/>
          <w:szCs w:val="28"/>
        </w:rPr>
        <w:t xml:space="preserve"> основан на анализе конкретных случаев. </w:t>
      </w:r>
    </w:p>
    <w:p>
      <w:pPr>
        <w:pStyle w:val="ListParagraph"/>
        <w:spacing w:lineRule="auto" w:line="240"/>
        <w:ind w:left="0" w:firstLine="709"/>
        <w:jc w:val="both"/>
        <w:rPr>
          <w:color w:val="000000"/>
        </w:rPr>
      </w:pPr>
      <w:r>
        <w:rPr>
          <w:b/>
          <w:bCs/>
          <w:color w:val="000000"/>
          <w:sz w:val="28"/>
          <w:szCs w:val="28"/>
        </w:rPr>
        <w:t>Метод кейс-стади</w:t>
      </w:r>
      <w:r>
        <w:rPr>
          <w:bCs/>
          <w:color w:val="000000"/>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pPr>
        <w:pStyle w:val="ListParagraph"/>
        <w:spacing w:lineRule="auto" w:line="240"/>
        <w:ind w:left="0" w:firstLine="709"/>
        <w:jc w:val="both"/>
        <w:rPr>
          <w:color w:val="000000"/>
        </w:rPr>
      </w:pPr>
      <w:r>
        <w:rPr>
          <w:bCs/>
          <w:color w:val="000000"/>
          <w:sz w:val="28"/>
          <w:szCs w:val="28"/>
        </w:rPr>
        <w:t>Решение ситуационной задачи или кейса рекомендуется проводить в пять этапов:</w:t>
      </w:r>
    </w:p>
    <w:p>
      <w:pPr>
        <w:pStyle w:val="ListParagraph"/>
        <w:numPr>
          <w:ilvl w:val="0"/>
          <w:numId w:val="13"/>
        </w:numPr>
        <w:suppressAutoHyphens w:val="true"/>
        <w:spacing w:lineRule="auto" w:line="240" w:before="0" w:after="0"/>
        <w:ind w:left="709" w:hanging="567"/>
        <w:contextualSpacing w:val="false"/>
        <w:jc w:val="both"/>
        <w:rPr>
          <w:color w:val="000000"/>
        </w:rPr>
      </w:pPr>
      <w:r>
        <w:rPr>
          <w:bCs/>
          <w:color w:val="000000"/>
          <w:sz w:val="28"/>
          <w:szCs w:val="28"/>
        </w:rPr>
        <w:t>Ознакомление с ситуацией, ее особенностями;</w:t>
      </w:r>
    </w:p>
    <w:p>
      <w:pPr>
        <w:pStyle w:val="ListParagraph"/>
        <w:numPr>
          <w:ilvl w:val="0"/>
          <w:numId w:val="13"/>
        </w:numPr>
        <w:suppressAutoHyphens w:val="true"/>
        <w:spacing w:lineRule="auto" w:line="240" w:before="0" w:after="0"/>
        <w:ind w:left="709" w:hanging="567"/>
        <w:contextualSpacing w:val="false"/>
        <w:jc w:val="both"/>
        <w:rPr>
          <w:color w:val="000000"/>
        </w:rPr>
      </w:pPr>
      <w:r>
        <w:rPr>
          <w:bCs/>
          <w:color w:val="000000"/>
          <w:sz w:val="28"/>
          <w:szCs w:val="28"/>
        </w:rPr>
        <w:t>Выделение основной проблемы (основных проблем); выделение фактов и персоналий, которые могут реально воздействовать;</w:t>
      </w:r>
    </w:p>
    <w:p>
      <w:pPr>
        <w:pStyle w:val="ListParagraph"/>
        <w:numPr>
          <w:ilvl w:val="0"/>
          <w:numId w:val="13"/>
        </w:numPr>
        <w:suppressAutoHyphens w:val="true"/>
        <w:spacing w:lineRule="auto" w:line="240" w:before="0" w:after="0"/>
        <w:ind w:left="709" w:hanging="567"/>
        <w:contextualSpacing w:val="false"/>
        <w:jc w:val="both"/>
        <w:rPr>
          <w:color w:val="000000"/>
        </w:rPr>
      </w:pPr>
      <w:r>
        <w:rPr>
          <w:bCs/>
          <w:color w:val="000000"/>
          <w:sz w:val="28"/>
          <w:szCs w:val="28"/>
        </w:rPr>
        <w:t>Предложение концепций или идей для «мозгового штурма»;</w:t>
      </w:r>
    </w:p>
    <w:p>
      <w:pPr>
        <w:pStyle w:val="ListParagraph"/>
        <w:numPr>
          <w:ilvl w:val="0"/>
          <w:numId w:val="13"/>
        </w:numPr>
        <w:suppressAutoHyphens w:val="true"/>
        <w:spacing w:lineRule="auto" w:line="240" w:before="0" w:after="0"/>
        <w:ind w:left="709" w:hanging="567"/>
        <w:contextualSpacing w:val="false"/>
        <w:jc w:val="both"/>
        <w:rPr>
          <w:color w:val="000000"/>
        </w:rPr>
      </w:pPr>
      <w:r>
        <w:rPr>
          <w:bCs/>
          <w:color w:val="000000"/>
          <w:sz w:val="28"/>
          <w:szCs w:val="28"/>
        </w:rPr>
        <w:t>Анализ последствий принятия того или иного решения;</w:t>
      </w:r>
    </w:p>
    <w:p>
      <w:pPr>
        <w:pStyle w:val="ListParagraph"/>
        <w:numPr>
          <w:ilvl w:val="0"/>
          <w:numId w:val="13"/>
        </w:numPr>
        <w:suppressAutoHyphens w:val="true"/>
        <w:spacing w:lineRule="auto" w:line="240" w:before="0" w:after="0"/>
        <w:ind w:left="709" w:hanging="567"/>
        <w:contextualSpacing w:val="false"/>
        <w:jc w:val="both"/>
        <w:rPr>
          <w:color w:val="000000"/>
        </w:rPr>
      </w:pPr>
      <w:r>
        <w:rPr>
          <w:bCs/>
          <w:color w:val="000000"/>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pPr>
        <w:pStyle w:val="Normal"/>
        <w:spacing w:lineRule="auto" w:line="240" w:before="0" w:after="0"/>
        <w:ind w:firstLine="709"/>
        <w:jc w:val="both"/>
        <w:rPr>
          <w:color w:val="000000"/>
        </w:rPr>
      </w:pPr>
      <w:r>
        <w:rPr>
          <w:rFonts w:cs="Times New Roman" w:ascii="Times New Roman" w:hAnsi="Times New Roman"/>
          <w:bCs/>
          <w:color w:val="000000"/>
          <w:sz w:val="28"/>
          <w:szCs w:val="28"/>
        </w:rPr>
        <w:t>Максимальная польза из работы над ситуационными задачами или кейсами будет извлечена в том случае, если обучающиеся при предварительном знакомстве с ними будут придерживаться систематического подхода к их анализу. В этой связи следует придерживаться рекомендаций:</w:t>
      </w:r>
    </w:p>
    <w:p>
      <w:pPr>
        <w:pStyle w:val="ListParagraph"/>
        <w:numPr>
          <w:ilvl w:val="0"/>
          <w:numId w:val="14"/>
        </w:numPr>
        <w:suppressAutoHyphens w:val="true"/>
        <w:spacing w:lineRule="auto" w:line="240" w:before="0" w:after="0"/>
        <w:ind w:left="709" w:hanging="567"/>
        <w:contextualSpacing w:val="false"/>
        <w:jc w:val="both"/>
        <w:rPr>
          <w:color w:val="000000"/>
        </w:rPr>
      </w:pPr>
      <w:r>
        <w:rPr>
          <w:bCs/>
          <w:color w:val="000000"/>
          <w:sz w:val="28"/>
          <w:szCs w:val="28"/>
        </w:rPr>
        <w:t>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ситуационной задачи ли кейса;</w:t>
      </w:r>
    </w:p>
    <w:p>
      <w:pPr>
        <w:pStyle w:val="ListParagraph"/>
        <w:numPr>
          <w:ilvl w:val="0"/>
          <w:numId w:val="14"/>
        </w:numPr>
        <w:suppressAutoHyphens w:val="true"/>
        <w:spacing w:lineRule="auto" w:line="240" w:before="0" w:after="0"/>
        <w:ind w:left="709" w:hanging="567"/>
        <w:contextualSpacing w:val="false"/>
        <w:jc w:val="both"/>
        <w:rPr>
          <w:color w:val="000000"/>
        </w:rPr>
      </w:pPr>
      <w:r>
        <w:rPr>
          <w:bCs/>
          <w:color w:val="000000"/>
          <w:sz w:val="28"/>
          <w:szCs w:val="28"/>
        </w:rPr>
        <w:t>бегло прочтите ситуационную задачу или кейс, чтобы составить о них общее представление;</w:t>
      </w:r>
    </w:p>
    <w:p>
      <w:pPr>
        <w:pStyle w:val="ListParagraph"/>
        <w:numPr>
          <w:ilvl w:val="0"/>
          <w:numId w:val="14"/>
        </w:numPr>
        <w:suppressAutoHyphens w:val="true"/>
        <w:spacing w:lineRule="auto" w:line="240" w:before="0" w:after="0"/>
        <w:ind w:left="709" w:hanging="567"/>
        <w:contextualSpacing w:val="false"/>
        <w:jc w:val="both"/>
        <w:rPr>
          <w:color w:val="000000"/>
        </w:rPr>
      </w:pPr>
      <w:r>
        <w:rPr>
          <w:bCs/>
          <w:color w:val="000000"/>
          <w:sz w:val="28"/>
          <w:szCs w:val="28"/>
        </w:rPr>
        <w:t>внимательно прочтите вопросы к ситуационной задаче или кейсу и убедитесь в том, что Вы хорошо поняли, что от Вас требуется;</w:t>
      </w:r>
    </w:p>
    <w:p>
      <w:pPr>
        <w:pStyle w:val="ListParagraph"/>
        <w:numPr>
          <w:ilvl w:val="0"/>
          <w:numId w:val="14"/>
        </w:numPr>
        <w:suppressAutoHyphens w:val="true"/>
        <w:spacing w:lineRule="auto" w:line="240" w:before="0" w:after="0"/>
        <w:ind w:left="709" w:hanging="567"/>
        <w:contextualSpacing w:val="false"/>
        <w:jc w:val="both"/>
        <w:rPr>
          <w:color w:val="000000"/>
        </w:rPr>
      </w:pPr>
      <w:r>
        <w:rPr>
          <w:bCs/>
          <w:color w:val="000000"/>
          <w:sz w:val="28"/>
          <w:szCs w:val="28"/>
        </w:rPr>
        <w:t>вновь прочтите текст ситуационной задачи или кейса, внимательно фиксируя все факты и проблемы, имеющие отношение к поставленным вопросам;</w:t>
      </w:r>
    </w:p>
    <w:p>
      <w:pPr>
        <w:pStyle w:val="ListParagraph"/>
        <w:numPr>
          <w:ilvl w:val="0"/>
          <w:numId w:val="14"/>
        </w:numPr>
        <w:suppressAutoHyphens w:val="true"/>
        <w:spacing w:lineRule="auto" w:line="240" w:before="0" w:after="0"/>
        <w:ind w:left="709" w:hanging="567"/>
        <w:contextualSpacing w:val="false"/>
        <w:jc w:val="both"/>
        <w:rPr>
          <w:color w:val="000000"/>
        </w:rPr>
      </w:pPr>
      <w:r>
        <w:rPr>
          <w:bCs/>
          <w:color w:val="000000"/>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pPr>
        <w:pStyle w:val="Normal"/>
        <w:spacing w:lineRule="auto" w:line="240" w:before="0" w:after="0"/>
        <w:ind w:firstLine="709"/>
        <w:jc w:val="both"/>
        <w:rPr>
          <w:rFonts w:ascii="Times New Roman" w:hAnsi="Times New Roman" w:cs="Times New Roman"/>
          <w:b/>
          <w:b/>
          <w:color w:val="000000"/>
          <w:sz w:val="16"/>
          <w:szCs w:val="16"/>
        </w:rPr>
      </w:pPr>
      <w:r>
        <w:rPr>
          <w:rFonts w:cs="Times New Roman" w:ascii="Times New Roman" w:hAnsi="Times New Roman"/>
          <w:b/>
          <w:color w:val="000000"/>
          <w:sz w:val="16"/>
          <w:szCs w:val="16"/>
        </w:rPr>
      </w:r>
    </w:p>
    <w:p>
      <w:pPr>
        <w:pStyle w:val="Normal"/>
        <w:spacing w:lineRule="auto" w:line="240" w:before="0" w:after="0"/>
        <w:ind w:firstLine="709"/>
        <w:jc w:val="both"/>
        <w:rPr>
          <w:color w:val="000000"/>
        </w:rPr>
      </w:pPr>
      <w:r>
        <w:rPr>
          <w:rFonts w:cs="Times New Roman" w:ascii="Times New Roman" w:hAnsi="Times New Roman"/>
          <w:b/>
          <w:color w:val="000000"/>
          <w:sz w:val="28"/>
          <w:szCs w:val="28"/>
        </w:rPr>
        <w:t>Внеаудиторная самостоятельная работа обучающихся</w:t>
      </w:r>
      <w:r>
        <w:rPr>
          <w:rFonts w:cs="Times New Roman" w:ascii="Times New Roman" w:hAnsi="Times New Roman"/>
          <w:color w:val="000000"/>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pPr>
        <w:pStyle w:val="Normal"/>
        <w:spacing w:lineRule="auto" w:line="240" w:before="0" w:after="0"/>
        <w:ind w:firstLine="709"/>
        <w:jc w:val="both"/>
        <w:rPr>
          <w:color w:val="000000"/>
        </w:rPr>
      </w:pPr>
      <w:r>
        <w:rPr>
          <w:rFonts w:cs="Times New Roman" w:ascii="Times New Roman" w:hAnsi="Times New Roman"/>
          <w:color w:val="000000"/>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pPr>
        <w:pStyle w:val="Normal"/>
        <w:spacing w:lineRule="auto" w:line="240" w:before="0" w:after="0"/>
        <w:ind w:firstLine="709"/>
        <w:jc w:val="both"/>
        <w:rPr>
          <w:rFonts w:ascii="Nimbus Roman" w:hAnsi="Nimbus Roman"/>
          <w:color w:val="000000"/>
        </w:rPr>
      </w:pPr>
      <w:r>
        <w:rPr>
          <w:rFonts w:cs="Times New Roman" w:ascii="Nimbus Roman" w:hAnsi="Nimbus Roman"/>
          <w:color w:val="000000"/>
          <w:sz w:val="28"/>
          <w:szCs w:val="28"/>
        </w:rPr>
        <w:t xml:space="preserve">При подготовке </w:t>
      </w:r>
      <w:r>
        <w:rPr>
          <w:rFonts w:cs="Times New Roman" w:ascii="Nimbus Roman" w:hAnsi="Nimbus Roman"/>
          <w:b/>
          <w:color w:val="000000"/>
          <w:sz w:val="28"/>
          <w:szCs w:val="28"/>
        </w:rPr>
        <w:t>проектной работы</w:t>
      </w:r>
      <w:r>
        <w:rPr>
          <w:rFonts w:cs="Times New Roman" w:ascii="Nimbus Roman" w:hAnsi="Nimbus Roman"/>
          <w:color w:val="000000"/>
          <w:sz w:val="28"/>
          <w:szCs w:val="28"/>
        </w:rPr>
        <w:t xml:space="preserve"> студентам следует руководствоваться: </w:t>
      </w:r>
      <w:r>
        <w:rPr>
          <w:rFonts w:ascii="Nimbus Roman" w:hAnsi="Nimbus Roman"/>
          <w:color w:val="000000"/>
          <w:sz w:val="28"/>
          <w:szCs w:val="28"/>
        </w:rPr>
        <w:t>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 1040 (см. сайт Финансового Университета: на главной странице раздел «Наш университет»; далее «Единая правовая база Финуниверситета»).</w:t>
      </w:r>
    </w:p>
    <w:p>
      <w:pPr>
        <w:pStyle w:val="ListParagraph"/>
        <w:spacing w:lineRule="auto" w:line="240"/>
        <w:ind w:left="720" w:firstLine="709"/>
        <w:rPr>
          <w:bCs/>
          <w:color w:val="000000"/>
          <w:sz w:val="16"/>
          <w:szCs w:val="16"/>
        </w:rPr>
      </w:pPr>
      <w:r>
        <w:rPr>
          <w:bCs/>
          <w:color w:val="000000"/>
          <w:sz w:val="16"/>
          <w:szCs w:val="16"/>
        </w:rPr>
      </w:r>
    </w:p>
    <w:p>
      <w:pPr>
        <w:pStyle w:val="Normal"/>
        <w:widowControl w:val="false"/>
        <w:tabs>
          <w:tab w:val="clear" w:pos="708"/>
          <w:tab w:val="left" w:pos="993" w:leader="none"/>
        </w:tabs>
        <w:spacing w:lineRule="auto" w:line="240" w:before="0" w:after="0"/>
        <w:ind w:firstLine="709"/>
        <w:jc w:val="both"/>
        <w:rPr>
          <w:color w:val="000000"/>
        </w:rPr>
      </w:pPr>
      <w:r>
        <w:rPr>
          <w:rFonts w:eastAsia="Times New Roman" w:cs="Times New Roman" w:ascii="Times New Roman" w:hAnsi="Times New Roman"/>
          <w:b/>
          <w:color w:val="000000"/>
          <w:sz w:val="28"/>
          <w:szCs w:val="28"/>
          <w:lang w:eastAsia="ru-RU"/>
        </w:rPr>
        <w:t>При подготовке к зачету</w:t>
      </w:r>
      <w:r>
        <w:rPr>
          <w:rFonts w:eastAsia="Times New Roman" w:cs="Times New Roman" w:ascii="Times New Roman" w:hAnsi="Times New Roman"/>
          <w:color w:val="000000"/>
          <w:sz w:val="28"/>
          <w:szCs w:val="28"/>
          <w:lang w:eastAsia="ru-RU"/>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pPr>
        <w:pStyle w:val="Normal"/>
        <w:widowControl w:val="false"/>
        <w:tabs>
          <w:tab w:val="clear" w:pos="708"/>
          <w:tab w:val="left" w:pos="993" w:leader="none"/>
        </w:tabs>
        <w:spacing w:lineRule="auto" w:line="240" w:before="0" w:after="0"/>
        <w:ind w:firstLine="709"/>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widowControl w:val="false"/>
        <w:tabs>
          <w:tab w:val="clear" w:pos="708"/>
          <w:tab w:val="left" w:pos="993" w:leader="none"/>
        </w:tabs>
        <w:spacing w:lineRule="auto" w:line="240" w:before="0" w:after="0"/>
        <w:ind w:firstLine="709"/>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widowControl w:val="false"/>
        <w:tabs>
          <w:tab w:val="clear" w:pos="708"/>
          <w:tab w:val="left" w:pos="993" w:leader="none"/>
        </w:tabs>
        <w:spacing w:lineRule="auto" w:line="240" w:before="0" w:after="0"/>
        <w:ind w:firstLine="709"/>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widowControl w:val="false"/>
        <w:tabs>
          <w:tab w:val="clear" w:pos="708"/>
          <w:tab w:val="left" w:pos="993" w:leader="none"/>
        </w:tabs>
        <w:spacing w:lineRule="auto" w:line="240" w:before="0" w:after="0"/>
        <w:ind w:firstLine="709"/>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Normal"/>
        <w:widowControl w:val="false"/>
        <w:tabs>
          <w:tab w:val="clear" w:pos="708"/>
          <w:tab w:val="left" w:pos="993" w:leader="none"/>
        </w:tabs>
        <w:spacing w:lineRule="auto" w:line="240" w:before="0" w:after="0"/>
        <w:ind w:firstLine="709"/>
        <w:jc w:val="both"/>
        <w:rPr>
          <w:rFonts w:ascii="Times New Roman" w:hAnsi="Times New Roman" w:eastAsia="Times New Roman" w:cs="Times New Roman"/>
          <w:color w:val="000000"/>
          <w:sz w:val="28"/>
          <w:szCs w:val="28"/>
          <w:lang w:eastAsia="ru-RU"/>
        </w:rPr>
      </w:pPr>
      <w:r>
        <w:rPr>
          <w:rFonts w:eastAsia="Times New Roman" w:cs="Times New Roman" w:ascii="Times New Roman" w:hAnsi="Times New Roman"/>
          <w:color w:val="000000"/>
          <w:sz w:val="28"/>
          <w:szCs w:val="28"/>
          <w:lang w:eastAsia="ru-RU"/>
        </w:rPr>
      </w:r>
    </w:p>
    <w:p>
      <w:pPr>
        <w:pStyle w:val="Style52"/>
        <w:numPr>
          <w:ilvl w:val="0"/>
          <w:numId w:val="57"/>
        </w:numPr>
        <w:spacing w:lineRule="auto" w:line="240"/>
        <w:ind w:left="709" w:hanging="567"/>
        <w:rPr>
          <w:color w:val="000000"/>
        </w:rPr>
      </w:pPr>
      <w:bookmarkStart w:id="68" w:name="_Toc118397141"/>
      <w:r>
        <w:rPr>
          <w:color w:val="000000"/>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68"/>
    </w:p>
    <w:p>
      <w:pPr>
        <w:pStyle w:val="Style52"/>
        <w:spacing w:lineRule="auto" w:line="240"/>
        <w:rPr>
          <w:color w:val="000000"/>
        </w:rPr>
      </w:pPr>
      <w:bookmarkStart w:id="69" w:name="_Toc18938733"/>
      <w:bookmarkStart w:id="70" w:name="_Toc94484281"/>
      <w:bookmarkStart w:id="71" w:name="_Toc118397142"/>
      <w:r>
        <w:rPr>
          <w:color w:val="000000"/>
        </w:rPr>
        <w:t>11.1. Комплект лицензионного программного обеспечения:</w:t>
      </w:r>
      <w:bookmarkEnd w:id="69"/>
      <w:bookmarkEnd w:id="70"/>
      <w:bookmarkEnd w:id="71"/>
    </w:p>
    <w:p>
      <w:pPr>
        <w:pStyle w:val="ListParagraph"/>
        <w:numPr>
          <w:ilvl w:val="0"/>
          <w:numId w:val="4"/>
        </w:numPr>
        <w:spacing w:lineRule="auto" w:line="240"/>
        <w:ind w:left="709" w:hanging="567"/>
        <w:jc w:val="both"/>
        <w:rPr>
          <w:color w:val="000000"/>
        </w:rPr>
      </w:pPr>
      <w:r>
        <w:rPr>
          <w:color w:val="000000"/>
          <w:sz w:val="28"/>
          <w:szCs w:val="28"/>
          <w:lang w:val="en-US"/>
        </w:rPr>
        <w:t xml:space="preserve">Windows, Microsoft office (Word, Excel, PowerPoint </w:t>
      </w:r>
      <w:r>
        <w:rPr>
          <w:color w:val="000000"/>
          <w:sz w:val="28"/>
          <w:szCs w:val="28"/>
        </w:rPr>
        <w:t>и</w:t>
      </w:r>
      <w:r>
        <w:rPr>
          <w:color w:val="000000"/>
          <w:sz w:val="28"/>
          <w:szCs w:val="28"/>
          <w:lang w:val="en-US"/>
        </w:rPr>
        <w:t xml:space="preserve"> </w:t>
      </w:r>
      <w:r>
        <w:rPr>
          <w:color w:val="000000"/>
          <w:sz w:val="28"/>
          <w:szCs w:val="28"/>
        </w:rPr>
        <w:t>т</w:t>
      </w:r>
      <w:r>
        <w:rPr>
          <w:color w:val="000000"/>
          <w:sz w:val="28"/>
          <w:szCs w:val="28"/>
          <w:lang w:val="en-US"/>
        </w:rPr>
        <w:t>.</w:t>
      </w:r>
      <w:r>
        <w:rPr>
          <w:color w:val="000000"/>
          <w:sz w:val="28"/>
          <w:szCs w:val="28"/>
        </w:rPr>
        <w:t>д</w:t>
      </w:r>
      <w:r>
        <w:rPr>
          <w:color w:val="000000"/>
          <w:sz w:val="28"/>
          <w:szCs w:val="28"/>
          <w:lang w:val="en-US"/>
        </w:rPr>
        <w:t xml:space="preserve">.); </w:t>
      </w:r>
    </w:p>
    <w:p>
      <w:pPr>
        <w:pStyle w:val="ListParagraph"/>
        <w:numPr>
          <w:ilvl w:val="0"/>
          <w:numId w:val="4"/>
        </w:numPr>
        <w:spacing w:lineRule="auto" w:line="240"/>
        <w:ind w:left="709" w:hanging="567"/>
        <w:jc w:val="both"/>
        <w:rPr>
          <w:color w:val="000000"/>
        </w:rPr>
      </w:pPr>
      <w:r>
        <w:rPr>
          <w:color w:val="000000"/>
          <w:sz w:val="28"/>
          <w:szCs w:val="28"/>
        </w:rPr>
        <w:t xml:space="preserve">Антивирус </w:t>
      </w:r>
      <w:r>
        <w:rPr>
          <w:rFonts w:eastAsia="Calibri"/>
          <w:bCs/>
          <w:color w:val="000000"/>
          <w:kern w:val="2"/>
          <w:sz w:val="28"/>
          <w:szCs w:val="28"/>
          <w:lang w:val="en-US"/>
        </w:rPr>
        <w:t>Kaspersky</w:t>
      </w:r>
      <w:r>
        <w:rPr>
          <w:rFonts w:eastAsia="Calibri"/>
          <w:bCs/>
          <w:color w:val="000000"/>
          <w:kern w:val="2"/>
          <w:sz w:val="28"/>
          <w:szCs w:val="28"/>
        </w:rPr>
        <w:t>.</w:t>
      </w:r>
    </w:p>
    <w:p>
      <w:pPr>
        <w:pStyle w:val="Style52"/>
        <w:spacing w:lineRule="auto" w:line="240"/>
        <w:rPr>
          <w:color w:val="000000"/>
        </w:rPr>
      </w:pPr>
      <w:r>
        <w:rPr>
          <w:color w:val="000000"/>
        </w:rPr>
      </w:r>
    </w:p>
    <w:p>
      <w:pPr>
        <w:pStyle w:val="Style52"/>
        <w:spacing w:lineRule="auto" w:line="240"/>
        <w:rPr>
          <w:color w:val="000000"/>
        </w:rPr>
      </w:pPr>
      <w:bookmarkStart w:id="72" w:name="_Toc118397143"/>
      <w:bookmarkStart w:id="73" w:name="_Toc18938734"/>
      <w:bookmarkStart w:id="74" w:name="_Toc94484282"/>
      <w:r>
        <w:rPr>
          <w:color w:val="000000"/>
        </w:rPr>
        <w:t>11.2. Современные профессиональные базы данных и информационные справочные системы:</w:t>
      </w:r>
      <w:bookmarkEnd w:id="72"/>
      <w:bookmarkEnd w:id="73"/>
      <w:bookmarkEnd w:id="74"/>
    </w:p>
    <w:p>
      <w:pPr>
        <w:pStyle w:val="Normal"/>
        <w:widowControl w:val="false"/>
        <w:numPr>
          <w:ilvl w:val="0"/>
          <w:numId w:val="17"/>
        </w:numPr>
        <w:shd w:val="clear" w:color="auto" w:fill="FFFFFF"/>
        <w:spacing w:lineRule="auto" w:line="240" w:before="0" w:after="0"/>
        <w:rPr>
          <w:color w:val="000000"/>
          <w:sz w:val="28"/>
          <w:szCs w:val="28"/>
        </w:rPr>
      </w:pPr>
      <w:r>
        <w:rPr>
          <w:rFonts w:cs="Times New Roman" w:ascii="Times New Roman" w:hAnsi="Times New Roman"/>
          <w:color w:val="000000"/>
          <w:sz w:val="28"/>
          <w:szCs w:val="28"/>
        </w:rPr>
        <w:t>Правовая база данных «КонсультантПлюс»</w:t>
      </w:r>
    </w:p>
    <w:p>
      <w:pPr>
        <w:pStyle w:val="Normal"/>
        <w:widowControl w:val="false"/>
        <w:numPr>
          <w:ilvl w:val="0"/>
          <w:numId w:val="17"/>
        </w:numPr>
        <w:shd w:val="clear" w:color="auto" w:fill="FFFFFF"/>
        <w:spacing w:lineRule="auto" w:line="240" w:before="0" w:after="0"/>
        <w:rPr>
          <w:color w:val="000000"/>
          <w:sz w:val="28"/>
          <w:szCs w:val="28"/>
        </w:rPr>
      </w:pPr>
      <w:r>
        <w:rPr>
          <w:rFonts w:cs="Times New Roman" w:ascii="Times New Roman" w:hAnsi="Times New Roman"/>
          <w:color w:val="000000"/>
          <w:sz w:val="28"/>
          <w:szCs w:val="28"/>
        </w:rPr>
        <w:t>Справочно-правовая система «Гарант»</w:t>
      </w:r>
    </w:p>
    <w:p>
      <w:pPr>
        <w:pStyle w:val="Normal"/>
        <w:widowControl w:val="false"/>
        <w:numPr>
          <w:ilvl w:val="0"/>
          <w:numId w:val="17"/>
        </w:numPr>
        <w:shd w:val="clear" w:color="auto" w:fill="FFFFFF"/>
        <w:spacing w:lineRule="auto" w:line="240" w:before="0" w:after="0"/>
        <w:rPr>
          <w:color w:val="000000"/>
          <w:sz w:val="28"/>
          <w:szCs w:val="28"/>
        </w:rPr>
      </w:pPr>
      <w:r>
        <w:rPr>
          <w:rFonts w:cs="Times New Roman" w:ascii="Times New Roman" w:hAnsi="Times New Roman"/>
          <w:color w:val="000000"/>
          <w:sz w:val="28"/>
          <w:szCs w:val="28"/>
        </w:rPr>
        <w:t>Информационная система СПАРК</w:t>
      </w:r>
    </w:p>
    <w:p>
      <w:pPr>
        <w:pStyle w:val="Normal"/>
        <w:widowControl w:val="false"/>
        <w:shd w:val="clear" w:color="auto" w:fill="FFFFFF"/>
        <w:spacing w:lineRule="auto" w:line="240" w:before="0" w:after="0"/>
        <w:rPr>
          <w:color w:val="000000"/>
        </w:rPr>
      </w:pPr>
      <w:r>
        <w:rPr>
          <w:color w:val="000000"/>
        </w:rPr>
      </w:r>
    </w:p>
    <w:p>
      <w:pPr>
        <w:pStyle w:val="Style52"/>
        <w:spacing w:lineRule="auto" w:line="240"/>
        <w:rPr>
          <w:color w:val="000000"/>
        </w:rPr>
      </w:pPr>
      <w:r>
        <w:rPr>
          <w:color w:val="000000"/>
        </w:rPr>
      </w:r>
    </w:p>
    <w:p>
      <w:pPr>
        <w:pStyle w:val="Style52"/>
        <w:spacing w:lineRule="auto" w:line="240"/>
        <w:rPr>
          <w:color w:val="000000"/>
        </w:rPr>
      </w:pPr>
      <w:bookmarkStart w:id="75" w:name="_Toc118397144"/>
      <w:bookmarkStart w:id="76" w:name="_Toc18577477"/>
      <w:bookmarkStart w:id="77" w:name="_Toc18938735"/>
      <w:bookmarkStart w:id="78" w:name="_Toc94484283"/>
      <w:r>
        <w:rPr>
          <w:color w:val="000000"/>
        </w:rPr>
        <w:t>11.3. Сертифицированные программные и аппаратные средства защиты информации</w:t>
      </w:r>
      <w:bookmarkEnd w:id="75"/>
      <w:bookmarkEnd w:id="76"/>
      <w:bookmarkEnd w:id="77"/>
      <w:bookmarkEnd w:id="78"/>
    </w:p>
    <w:p>
      <w:pPr>
        <w:pStyle w:val="Normal"/>
        <w:spacing w:lineRule="auto" w:line="240" w:before="0" w:after="0"/>
        <w:ind w:firstLine="709"/>
        <w:jc w:val="both"/>
        <w:rPr>
          <w:color w:val="000000"/>
        </w:rPr>
      </w:pPr>
      <w:r>
        <w:rPr>
          <w:rFonts w:ascii="Times New Roman" w:hAnsi="Times New Roman"/>
          <w:color w:val="000000"/>
          <w:sz w:val="28"/>
          <w:szCs w:val="28"/>
        </w:rPr>
        <w:t>Сертифицированные программные и аппаратные средства защиты информации</w:t>
      </w:r>
      <w:r>
        <w:rPr>
          <w:rFonts w:cs="Times New Roman" w:ascii="Times New Roman" w:hAnsi="Times New Roman"/>
          <w:color w:val="000000"/>
          <w:sz w:val="28"/>
          <w:szCs w:val="28"/>
        </w:rPr>
        <w:t xml:space="preserve"> не предусмотрены.</w:t>
      </w:r>
    </w:p>
    <w:p>
      <w:pPr>
        <w:pStyle w:val="Normal"/>
        <w:spacing w:lineRule="auto" w:line="240" w:before="0" w:after="0"/>
        <w:ind w:firstLine="709"/>
        <w:jc w:val="both"/>
        <w:rPr>
          <w:rFonts w:ascii="Times New Roman" w:hAnsi="Times New Roman" w:cs="Times New Roman"/>
          <w:color w:val="000000"/>
          <w:sz w:val="28"/>
          <w:szCs w:val="28"/>
        </w:rPr>
      </w:pPr>
      <w:r>
        <w:rPr>
          <w:rFonts w:cs="Times New Roman" w:ascii="Times New Roman" w:hAnsi="Times New Roman"/>
          <w:color w:val="000000"/>
          <w:sz w:val="28"/>
          <w:szCs w:val="28"/>
        </w:rPr>
      </w:r>
    </w:p>
    <w:p>
      <w:pPr>
        <w:pStyle w:val="Style52"/>
        <w:numPr>
          <w:ilvl w:val="0"/>
          <w:numId w:val="58"/>
        </w:numPr>
        <w:spacing w:lineRule="auto" w:line="240"/>
        <w:ind w:left="709" w:hanging="567"/>
        <w:rPr>
          <w:color w:val="000000"/>
        </w:rPr>
      </w:pPr>
      <w:bookmarkStart w:id="79" w:name="_Toc118397145"/>
      <w:bookmarkStart w:id="80" w:name="_Toc526952394"/>
      <w:r>
        <w:rPr>
          <w:color w:val="000000"/>
        </w:rPr>
        <w:t>Описание материально-технической базы, необходимой для осуществления образовательного процесса по дисциплине</w:t>
      </w:r>
      <w:bookmarkEnd w:id="79"/>
      <w:bookmarkEnd w:id="80"/>
    </w:p>
    <w:p>
      <w:pPr>
        <w:pStyle w:val="Normal"/>
        <w:spacing w:lineRule="auto" w:line="240" w:before="0" w:after="0"/>
        <w:ind w:firstLine="709"/>
        <w:jc w:val="both"/>
        <w:rPr>
          <w:color w:val="000000"/>
        </w:rPr>
      </w:pPr>
      <w:r>
        <w:rPr>
          <w:rFonts w:cs="Times New Roman" w:ascii="Times New Roman" w:hAnsi="Times New Roman"/>
          <w:color w:val="000000"/>
          <w:sz w:val="28"/>
          <w:szCs w:val="28"/>
        </w:rPr>
        <w:t xml:space="preserve">Материально-техническая база, которой располагает Финансовый университет: </w:t>
      </w:r>
    </w:p>
    <w:p>
      <w:pPr>
        <w:pStyle w:val="ListParagraph"/>
        <w:numPr>
          <w:ilvl w:val="0"/>
          <w:numId w:val="5"/>
        </w:numPr>
        <w:spacing w:lineRule="auto" w:line="240"/>
        <w:ind w:left="709" w:hanging="567"/>
        <w:jc w:val="both"/>
        <w:rPr>
          <w:color w:val="000000"/>
        </w:rPr>
      </w:pPr>
      <w:r>
        <w:rPr>
          <w:rFonts w:eastAsia="Calibri"/>
          <w:color w:val="000000"/>
          <w:sz w:val="28"/>
          <w:szCs w:val="28"/>
          <w:lang w:eastAsia="ar-SA"/>
        </w:rPr>
        <w:t xml:space="preserve">учебные аудитории и компьютерные классы, оборудованные системами дистанционного проектирования и техническими средствами обучения, оснащенные доступом к Интернет-ресурсам и ресурсам Библиотечно-информационного комплекса Финансового университета. </w:t>
      </w:r>
    </w:p>
    <w:p>
      <w:pPr>
        <w:pStyle w:val="ListParagraph"/>
        <w:numPr>
          <w:ilvl w:val="0"/>
          <w:numId w:val="5"/>
        </w:numPr>
        <w:spacing w:lineRule="auto" w:line="240"/>
        <w:ind w:left="709" w:hanging="567"/>
        <w:jc w:val="both"/>
        <w:rPr>
          <w:color w:val="000000"/>
        </w:rPr>
      </w:pPr>
      <w:r>
        <w:rPr>
          <w:color w:val="000000"/>
          <w:sz w:val="28"/>
          <w:szCs w:val="28"/>
        </w:rPr>
        <w:t>коворкинговые зоны и др.</w:t>
      </w:r>
    </w:p>
    <w:p>
      <w:pPr>
        <w:pStyle w:val="Normal"/>
        <w:widowControl w:val="false"/>
        <w:spacing w:lineRule="auto" w:line="240"/>
        <w:jc w:val="center"/>
        <w:rPr>
          <w:color w:val="000000"/>
          <w:sz w:val="30"/>
          <w:szCs w:val="30"/>
        </w:rPr>
      </w:pPr>
      <w:r>
        <w:rPr>
          <w:rFonts w:ascii="Times New Roman" w:hAnsi="Times New Roman"/>
          <w:b/>
          <w:bCs/>
          <w:color w:val="000000"/>
          <w:sz w:val="30"/>
          <w:szCs w:val="30"/>
          <w:lang w:eastAsia="ru-RU"/>
        </w:rPr>
        <w:t>Фонды оценочных средств для проверки каждой компетенции, формируемой дисциплиной</w:t>
      </w:r>
    </w:p>
    <w:tbl>
      <w:tblPr>
        <w:tblW w:w="10318" w:type="dxa"/>
        <w:jc w:val="left"/>
        <w:tblInd w:w="-318" w:type="dxa"/>
        <w:tblLayout w:type="fixed"/>
        <w:tblCellMar>
          <w:top w:w="0" w:type="dxa"/>
          <w:left w:w="108" w:type="dxa"/>
          <w:bottom w:w="0" w:type="dxa"/>
          <w:right w:w="108" w:type="dxa"/>
        </w:tblCellMar>
        <w:tblLook w:val="0600" w:noHBand="1" w:noVBand="1" w:firstColumn="0" w:lastRow="0" w:lastColumn="0" w:firstRow="0"/>
      </w:tblPr>
      <w:tblGrid>
        <w:gridCol w:w="732"/>
        <w:gridCol w:w="4764"/>
        <w:gridCol w:w="3343"/>
        <w:gridCol w:w="1478"/>
      </w:tblGrid>
      <w:tr>
        <w:trPr>
          <w:trHeight w:val="745" w:hRule="atLeast"/>
        </w:trPr>
        <w:tc>
          <w:tcPr>
            <w:tcW w:w="7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ind w:left="-108" w:right="-85" w:hanging="0"/>
              <w:jc w:val="center"/>
              <w:rPr>
                <w:rFonts w:ascii="Nimbus Roman" w:hAnsi="Nimbus Roman"/>
                <w:b w:val="false"/>
                <w:b w:val="false"/>
                <w:bCs w:val="false"/>
                <w:i w:val="false"/>
                <w:i w:val="false"/>
                <w:iCs w:val="false"/>
                <w:color w:val="000000"/>
                <w:sz w:val="22"/>
                <w:szCs w:val="22"/>
              </w:rPr>
            </w:pPr>
            <w:r>
              <w:rPr>
                <w:rFonts w:eastAsia="Calibri" w:ascii="Nimbus Roman" w:hAnsi="Nimbus Roman"/>
                <w:b w:val="false"/>
                <w:bCs w:val="false"/>
                <w:i w:val="false"/>
                <w:iCs w:val="false"/>
                <w:color w:val="000000"/>
                <w:sz w:val="22"/>
                <w:szCs w:val="22"/>
              </w:rPr>
              <w:t>Номер задания</w:t>
            </w:r>
          </w:p>
        </w:tc>
        <w:tc>
          <w:tcPr>
            <w:tcW w:w="47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jc w:val="center"/>
              <w:rPr>
                <w:rFonts w:ascii="Nimbus Roman" w:hAnsi="Nimbus Roman"/>
                <w:b w:val="false"/>
                <w:b w:val="false"/>
                <w:bCs w:val="false"/>
                <w:i w:val="false"/>
                <w:i w:val="false"/>
                <w:iCs w:val="false"/>
                <w:color w:val="000000"/>
                <w:sz w:val="22"/>
                <w:szCs w:val="22"/>
              </w:rPr>
            </w:pPr>
            <w:r>
              <w:rPr>
                <w:rFonts w:eastAsia="Calibri" w:ascii="Nimbus Roman" w:hAnsi="Nimbus Roman"/>
                <w:b w:val="false"/>
                <w:bCs w:val="false"/>
                <w:i w:val="false"/>
                <w:iCs w:val="false"/>
                <w:color w:val="000000"/>
                <w:sz w:val="22"/>
                <w:szCs w:val="22"/>
              </w:rPr>
              <w:t>Содержание вопроса</w:t>
            </w:r>
          </w:p>
        </w:tc>
        <w:tc>
          <w:tcPr>
            <w:tcW w:w="33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jc w:val="center"/>
              <w:rPr>
                <w:rFonts w:ascii="Nimbus Roman" w:hAnsi="Nimbus Roman"/>
                <w:b w:val="false"/>
                <w:b w:val="false"/>
                <w:bCs w:val="false"/>
                <w:i w:val="false"/>
                <w:i w:val="false"/>
                <w:iCs w:val="false"/>
                <w:color w:val="000000"/>
                <w:sz w:val="22"/>
                <w:szCs w:val="22"/>
              </w:rPr>
            </w:pPr>
            <w:r>
              <w:rPr>
                <w:rFonts w:eastAsia="Calibri" w:ascii="Nimbus Roman" w:hAnsi="Nimbus Roman"/>
                <w:b w:val="false"/>
                <w:bCs w:val="false"/>
                <w:i w:val="false"/>
                <w:iCs w:val="false"/>
                <w:color w:val="000000"/>
                <w:sz w:val="22"/>
                <w:szCs w:val="22"/>
              </w:rPr>
              <w:t>Правильный ответ</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jc w:val="center"/>
              <w:rPr>
                <w:rFonts w:ascii="Nimbus Roman" w:hAnsi="Nimbus Roman"/>
                <w:b w:val="false"/>
                <w:b w:val="false"/>
                <w:bCs w:val="false"/>
                <w:i w:val="false"/>
                <w:i w:val="false"/>
                <w:iCs w:val="false"/>
                <w:color w:val="000000"/>
                <w:sz w:val="22"/>
                <w:szCs w:val="22"/>
              </w:rPr>
            </w:pPr>
            <w:r>
              <w:rPr>
                <w:rFonts w:eastAsia="Calibri" w:ascii="Nimbus Roman" w:hAnsi="Nimbus Roman"/>
                <w:b w:val="false"/>
                <w:bCs w:val="false"/>
                <w:i w:val="false"/>
                <w:iCs w:val="false"/>
                <w:color w:val="000000"/>
                <w:sz w:val="22"/>
                <w:szCs w:val="22"/>
              </w:rPr>
              <w:t>Компетенция</w:t>
            </w:r>
          </w:p>
        </w:tc>
      </w:tr>
      <w:tr>
        <w:trPr/>
        <w:tc>
          <w:tcPr>
            <w:tcW w:w="732"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59"/>
              </w:numPr>
              <w:spacing w:lineRule="auto" w:line="240"/>
              <w:ind w:left="720" w:right="34" w:hanging="360"/>
              <w:jc w:val="center"/>
              <w:rPr>
                <w:rFonts w:ascii="Nimbus Roman" w:hAnsi="Nimbus Roman" w:eastAsia="Calibri"/>
                <w:b w:val="false"/>
                <w:b w:val="false"/>
                <w:bCs w:val="false"/>
                <w:i w:val="false"/>
                <w:i w:val="false"/>
                <w:iCs w:val="false"/>
                <w:color w:val="000000"/>
                <w:sz w:val="22"/>
                <w:szCs w:val="22"/>
                <w:lang w:eastAsia="en-US"/>
              </w:rPr>
            </w:pPr>
            <w:r>
              <w:rPr>
                <w:rFonts w:eastAsia="Calibri" w:ascii="Nimbus Roman" w:hAnsi="Nimbus Roman"/>
                <w:b w:val="false"/>
                <w:bCs w:val="false"/>
                <w:i w:val="false"/>
                <w:iCs w:val="false"/>
                <w:color w:val="000000"/>
                <w:sz w:val="22"/>
                <w:szCs w:val="22"/>
                <w:lang w:eastAsia="en-US"/>
              </w:rPr>
            </w:r>
          </w:p>
        </w:tc>
        <w:tc>
          <w:tcPr>
            <w:tcW w:w="47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shd w:fill="FFFFFF" w:val="clear"/>
              </w:rPr>
              <w:t>Это инструмент познания предметов и явлений внутренней и внешней среды, основанный на разделении целого на составные части и исследовании их во взаимосвязи и взаимозависимости</w:t>
            </w:r>
          </w:p>
        </w:tc>
        <w:tc>
          <w:tcPr>
            <w:tcW w:w="33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анализ</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УК-1</w:t>
            </w:r>
          </w:p>
        </w:tc>
      </w:tr>
      <w:tr>
        <w:trPr/>
        <w:tc>
          <w:tcPr>
            <w:tcW w:w="732"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0"/>
              </w:numPr>
              <w:spacing w:lineRule="auto" w:line="240"/>
              <w:ind w:left="720" w:right="34" w:hanging="360"/>
              <w:jc w:val="center"/>
              <w:rPr>
                <w:rFonts w:ascii="Nimbus Roman" w:hAnsi="Nimbus Roman" w:eastAsia="Calibri"/>
                <w:b w:val="false"/>
                <w:b w:val="false"/>
                <w:bCs w:val="false"/>
                <w:i w:val="false"/>
                <w:i w:val="false"/>
                <w:iCs w:val="false"/>
                <w:color w:val="000000"/>
                <w:sz w:val="22"/>
                <w:szCs w:val="22"/>
                <w:lang w:eastAsia="en-US"/>
              </w:rPr>
            </w:pPr>
            <w:r>
              <w:rPr>
                <w:rFonts w:eastAsia="Calibri" w:ascii="Nimbus Roman" w:hAnsi="Nimbus Roman"/>
                <w:b w:val="false"/>
                <w:bCs w:val="false"/>
                <w:i w:val="false"/>
                <w:iCs w:val="false"/>
                <w:color w:val="000000"/>
                <w:sz w:val="22"/>
                <w:szCs w:val="22"/>
                <w:lang w:eastAsia="en-US"/>
              </w:rPr>
            </w:r>
          </w:p>
        </w:tc>
        <w:tc>
          <w:tcPr>
            <w:tcW w:w="47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rPr>
                <w:rFonts w:ascii="Nimbus Roman" w:hAnsi="Nimbus Roman"/>
                <w:b w:val="false"/>
                <w:b w:val="false"/>
                <w:bCs w:val="false"/>
                <w:i w:val="false"/>
                <w:i w:val="false"/>
                <w:iCs w:val="false"/>
                <w:caps w:val="false"/>
                <w:smallCaps w:val="false"/>
                <w:color w:val="000000"/>
                <w:spacing w:val="0"/>
                <w:sz w:val="22"/>
                <w:szCs w:val="22"/>
              </w:rPr>
            </w:pPr>
            <w:r>
              <w:rPr>
                <w:rFonts w:ascii="Nimbus Roman" w:hAnsi="Nimbus Roman"/>
                <w:b w:val="false"/>
                <w:bCs w:val="false"/>
                <w:i w:val="false"/>
                <w:iCs w:val="false"/>
                <w:caps w:val="false"/>
                <w:smallCaps w:val="false"/>
                <w:color w:val="000000" w:themeColor="text1"/>
                <w:spacing w:val="0"/>
                <w:sz w:val="22"/>
                <w:szCs w:val="22"/>
              </w:rPr>
              <w:t>Какие существуют виды предпринимательства?</w:t>
            </w:r>
          </w:p>
        </w:tc>
        <w:tc>
          <w:tcPr>
            <w:tcW w:w="33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rPr>
                <w:rFonts w:ascii="Nimbus Roman" w:hAnsi="Nimbus Roman"/>
                <w:b w:val="false"/>
                <w:b w:val="false"/>
                <w:i w:val="false"/>
                <w:i w:val="false"/>
                <w:color w:val="000000"/>
                <w:sz w:val="22"/>
                <w:szCs w:val="22"/>
              </w:rPr>
            </w:pPr>
            <w:r>
              <w:rPr>
                <w:rFonts w:ascii="Nimbus Roman" w:hAnsi="Nimbus Roman"/>
                <w:b w:val="false"/>
                <w:bCs w:val="false"/>
                <w:i w:val="false"/>
                <w:iCs w:val="false"/>
                <w:color w:val="000000" w:themeColor="text1"/>
                <w:sz w:val="22"/>
                <w:szCs w:val="22"/>
              </w:rPr>
              <w:t xml:space="preserve"> </w:t>
            </w:r>
            <w:r>
              <w:rPr>
                <w:rFonts w:ascii="Nimbus Roman" w:hAnsi="Nimbus Roman"/>
                <w:b w:val="false"/>
                <w:i w:val="false"/>
                <w:caps w:val="false"/>
                <w:smallCaps w:val="false"/>
                <w:color w:val="000000" w:themeColor="text1"/>
                <w:spacing w:val="0"/>
                <w:sz w:val="22"/>
                <w:szCs w:val="22"/>
              </w:rPr>
              <w:t>посредническое, производственное, финансовое, коммерческое.</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УК- 3</w:t>
            </w:r>
          </w:p>
        </w:tc>
      </w:tr>
      <w:tr>
        <w:trPr/>
        <w:tc>
          <w:tcPr>
            <w:tcW w:w="732"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1"/>
              </w:numPr>
              <w:spacing w:lineRule="auto" w:line="240"/>
              <w:ind w:left="720" w:right="34" w:hanging="360"/>
              <w:jc w:val="center"/>
              <w:rPr>
                <w:rFonts w:ascii="Nimbus Roman" w:hAnsi="Nimbus Roman" w:eastAsia="Calibri"/>
                <w:b w:val="false"/>
                <w:b w:val="false"/>
                <w:bCs w:val="false"/>
                <w:i w:val="false"/>
                <w:i w:val="false"/>
                <w:iCs w:val="false"/>
                <w:color w:val="000000"/>
                <w:sz w:val="22"/>
                <w:szCs w:val="22"/>
                <w:lang w:eastAsia="en-US"/>
              </w:rPr>
            </w:pPr>
            <w:r>
              <w:rPr>
                <w:rFonts w:eastAsia="Calibri" w:ascii="Nimbus Roman" w:hAnsi="Nimbus Roman"/>
                <w:b w:val="false"/>
                <w:bCs w:val="false"/>
                <w:i w:val="false"/>
                <w:iCs w:val="false"/>
                <w:color w:val="000000"/>
                <w:sz w:val="22"/>
                <w:szCs w:val="22"/>
                <w:lang w:eastAsia="en-US"/>
              </w:rPr>
            </w:r>
          </w:p>
        </w:tc>
        <w:tc>
          <w:tcPr>
            <w:tcW w:w="47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shd w:fill="FFFFFF" w:val="clear"/>
              </w:rPr>
              <w:t>Назовите один из шести видов бизнес-анализа.</w:t>
            </w:r>
          </w:p>
        </w:tc>
        <w:tc>
          <w:tcPr>
            <w:tcW w:w="3343"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0"/>
              </w:numPr>
              <w:spacing w:lineRule="auto" w:line="240"/>
              <w:ind w:left="147" w:hanging="0"/>
              <w:jc w:val="both"/>
              <w:rPr>
                <w:lang w:eastAsia="en-US"/>
              </w:rPr>
            </w:pPr>
            <w:r>
              <w:rPr>
                <w:lang w:eastAsia="en-US"/>
              </w:rPr>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УК-1</w:t>
            </w:r>
          </w:p>
        </w:tc>
      </w:tr>
      <w:tr>
        <w:trPr/>
        <w:tc>
          <w:tcPr>
            <w:tcW w:w="732"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2"/>
              </w:numPr>
              <w:spacing w:lineRule="auto" w:line="240"/>
              <w:ind w:left="720" w:right="34" w:hanging="360"/>
              <w:jc w:val="center"/>
              <w:rPr>
                <w:rFonts w:ascii="Nimbus Roman" w:hAnsi="Nimbus Roman" w:eastAsia="Calibri"/>
                <w:b w:val="false"/>
                <w:b w:val="false"/>
                <w:bCs w:val="false"/>
                <w:i w:val="false"/>
                <w:i w:val="false"/>
                <w:iCs w:val="false"/>
                <w:color w:val="000000"/>
                <w:sz w:val="22"/>
                <w:szCs w:val="22"/>
                <w:lang w:eastAsia="en-US"/>
              </w:rPr>
            </w:pPr>
            <w:r>
              <w:rPr>
                <w:rFonts w:eastAsia="Calibri" w:ascii="Nimbus Roman" w:hAnsi="Nimbus Roman"/>
                <w:b w:val="false"/>
                <w:bCs w:val="false"/>
                <w:i w:val="false"/>
                <w:iCs w:val="false"/>
                <w:color w:val="000000"/>
                <w:sz w:val="22"/>
                <w:szCs w:val="22"/>
                <w:lang w:eastAsia="en-US"/>
              </w:rPr>
            </w:r>
          </w:p>
        </w:tc>
        <w:tc>
          <w:tcPr>
            <w:tcW w:w="47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aps w:val="false"/>
                <w:smallCaps w:val="false"/>
                <w:color w:val="000000"/>
                <w:spacing w:val="0"/>
                <w:sz w:val="22"/>
                <w:szCs w:val="22"/>
              </w:rPr>
            </w:pPr>
            <w:r>
              <w:rPr>
                <w:rFonts w:ascii="Nimbus Roman" w:hAnsi="Nimbus Roman"/>
                <w:b w:val="false"/>
                <w:bCs w:val="false"/>
                <w:i w:val="false"/>
                <w:iCs w:val="false"/>
                <w:caps w:val="false"/>
                <w:smallCaps w:val="false"/>
                <w:color w:val="000000"/>
                <w:spacing w:val="0"/>
                <w:sz w:val="22"/>
                <w:szCs w:val="22"/>
                <w:shd w:fill="FFFFFF" w:val="clear"/>
              </w:rPr>
              <w:t>Какая главная цель предпринимательства?</w:t>
            </w:r>
          </w:p>
        </w:tc>
        <w:tc>
          <w:tcPr>
            <w:tcW w:w="3343" w:type="dxa"/>
            <w:tcBorders>
              <w:top w:val="single" w:sz="4" w:space="0" w:color="000000"/>
              <w:left w:val="single" w:sz="4" w:space="0" w:color="000000"/>
              <w:bottom w:val="single" w:sz="4" w:space="0" w:color="000000"/>
              <w:right w:val="single" w:sz="4" w:space="0" w:color="000000"/>
            </w:tcBorders>
          </w:tcPr>
          <w:p>
            <w:pPr>
              <w:pStyle w:val="ListParagraph"/>
              <w:widowControl w:val="false"/>
              <w:shd w:val="clear" w:color="auto" w:fill="FFFFFF"/>
              <w:spacing w:lineRule="auto" w:line="240" w:before="0" w:after="60"/>
              <w:ind w:left="0" w:hanging="0"/>
              <w:contextualSpacing/>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lang w:eastAsia="en-US"/>
              </w:rPr>
              <w:t>Получение прибыли</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УК-1</w:t>
            </w:r>
          </w:p>
        </w:tc>
      </w:tr>
      <w:tr>
        <w:trPr/>
        <w:tc>
          <w:tcPr>
            <w:tcW w:w="732"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3"/>
              </w:numPr>
              <w:spacing w:lineRule="auto" w:line="240"/>
              <w:ind w:left="720" w:right="34" w:hanging="360"/>
              <w:jc w:val="center"/>
              <w:rPr>
                <w:rFonts w:ascii="Nimbus Roman" w:hAnsi="Nimbus Roman" w:eastAsia="Calibri"/>
                <w:b w:val="false"/>
                <w:b w:val="false"/>
                <w:bCs w:val="false"/>
                <w:i w:val="false"/>
                <w:i w:val="false"/>
                <w:iCs w:val="false"/>
                <w:color w:val="000000"/>
                <w:sz w:val="22"/>
                <w:szCs w:val="22"/>
                <w:lang w:eastAsia="en-US"/>
              </w:rPr>
            </w:pPr>
            <w:r>
              <w:rPr>
                <w:rFonts w:eastAsia="Calibri" w:ascii="Nimbus Roman" w:hAnsi="Nimbus Roman"/>
                <w:b w:val="false"/>
                <w:bCs w:val="false"/>
                <w:i w:val="false"/>
                <w:iCs w:val="false"/>
                <w:color w:val="000000"/>
                <w:sz w:val="22"/>
                <w:szCs w:val="22"/>
                <w:lang w:eastAsia="en-US"/>
              </w:rPr>
            </w:r>
          </w:p>
        </w:tc>
        <w:tc>
          <w:tcPr>
            <w:tcW w:w="47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aps w:val="false"/>
                <w:smallCaps w:val="false"/>
                <w:color w:val="000000"/>
                <w:spacing w:val="0"/>
                <w:sz w:val="22"/>
                <w:szCs w:val="22"/>
              </w:rPr>
            </w:pPr>
            <w:r>
              <w:rPr>
                <w:rFonts w:ascii="Nimbus Roman" w:hAnsi="Nimbus Roman"/>
                <w:b w:val="false"/>
                <w:bCs w:val="false"/>
                <w:i w:val="false"/>
                <w:iCs w:val="false"/>
                <w:caps w:val="false"/>
                <w:smallCaps w:val="false"/>
                <w:color w:val="000000"/>
                <w:spacing w:val="0"/>
                <w:sz w:val="22"/>
                <w:szCs w:val="22"/>
                <w:shd w:fill="FFFFFF" w:val="clear"/>
              </w:rPr>
              <w:t>Какая главная ответственность предпринимателя перед государством?</w:t>
            </w:r>
          </w:p>
        </w:tc>
        <w:tc>
          <w:tcPr>
            <w:tcW w:w="33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aps w:val="false"/>
                <w:smallCaps w:val="false"/>
                <w:color w:val="000000"/>
                <w:spacing w:val="0"/>
                <w:sz w:val="22"/>
                <w:szCs w:val="22"/>
              </w:rPr>
            </w:pPr>
            <w:r>
              <w:rPr>
                <w:rFonts w:ascii="Nimbus Roman" w:hAnsi="Nimbus Roman"/>
                <w:b w:val="false"/>
                <w:bCs w:val="false"/>
                <w:i w:val="false"/>
                <w:iCs w:val="false"/>
                <w:caps w:val="false"/>
                <w:smallCaps w:val="false"/>
                <w:color w:val="000000"/>
                <w:spacing w:val="0"/>
                <w:sz w:val="22"/>
                <w:szCs w:val="22"/>
              </w:rPr>
              <w:t>соблюдать законы и платить налоги</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УК-3</w:t>
            </w:r>
          </w:p>
        </w:tc>
      </w:tr>
      <w:tr>
        <w:trPr/>
        <w:tc>
          <w:tcPr>
            <w:tcW w:w="732"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4"/>
              </w:numPr>
              <w:spacing w:lineRule="auto" w:line="240"/>
              <w:ind w:left="720" w:right="34" w:hanging="360"/>
              <w:jc w:val="center"/>
              <w:rPr>
                <w:rFonts w:ascii="Nimbus Roman" w:hAnsi="Nimbus Roman" w:eastAsia="Calibri"/>
                <w:b w:val="false"/>
                <w:b w:val="false"/>
                <w:bCs w:val="false"/>
                <w:i w:val="false"/>
                <w:i w:val="false"/>
                <w:iCs w:val="false"/>
                <w:color w:val="000000"/>
                <w:sz w:val="22"/>
                <w:szCs w:val="22"/>
                <w:lang w:eastAsia="en-US"/>
              </w:rPr>
            </w:pPr>
            <w:r>
              <w:rPr>
                <w:rFonts w:eastAsia="Calibri" w:ascii="Nimbus Roman" w:hAnsi="Nimbus Roman"/>
                <w:b w:val="false"/>
                <w:bCs w:val="false"/>
                <w:i w:val="false"/>
                <w:iCs w:val="false"/>
                <w:color w:val="000000"/>
                <w:sz w:val="22"/>
                <w:szCs w:val="22"/>
                <w:lang w:eastAsia="en-US"/>
              </w:rPr>
            </w:r>
          </w:p>
        </w:tc>
        <w:tc>
          <w:tcPr>
            <w:tcW w:w="47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pPr>
            <w:r>
              <w:rPr>
                <w:rStyle w:val="Style14"/>
                <w:rFonts w:ascii="Nimbus Roman" w:hAnsi="Nimbus Roman"/>
                <w:b w:val="false"/>
                <w:bCs w:val="false"/>
                <w:i w:val="false"/>
                <w:iCs w:val="false"/>
                <w:color w:val="000000"/>
                <w:sz w:val="22"/>
                <w:szCs w:val="22"/>
                <w:shd w:fill="FFFFFF" w:val="clear"/>
              </w:rPr>
              <w:t>Экономическая категория, отражающая состояние капитала в процессе его кругооборота и способность субъекта хозяйствования к саморазвитию на фиксированный момент времени</w:t>
            </w:r>
            <w:r>
              <w:rPr>
                <w:rFonts w:ascii="Nimbus Roman" w:hAnsi="Nimbus Roman"/>
                <w:b w:val="false"/>
                <w:bCs w:val="false"/>
                <w:i w:val="false"/>
                <w:iCs w:val="false"/>
                <w:color w:val="000000"/>
                <w:sz w:val="22"/>
                <w:szCs w:val="22"/>
                <w:shd w:fill="FFFFFF" w:val="clear"/>
              </w:rPr>
              <w:t>.</w:t>
            </w:r>
          </w:p>
        </w:tc>
        <w:tc>
          <w:tcPr>
            <w:tcW w:w="33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Финансовое состояние компании</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УК-1</w:t>
            </w:r>
          </w:p>
        </w:tc>
      </w:tr>
      <w:tr>
        <w:trPr/>
        <w:tc>
          <w:tcPr>
            <w:tcW w:w="732"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5"/>
              </w:numPr>
              <w:spacing w:lineRule="auto" w:line="240"/>
              <w:ind w:left="720" w:right="34" w:hanging="360"/>
              <w:jc w:val="center"/>
              <w:rPr>
                <w:rFonts w:ascii="Nimbus Roman" w:hAnsi="Nimbus Roman" w:eastAsia="Calibri"/>
                <w:b w:val="false"/>
                <w:b w:val="false"/>
                <w:bCs w:val="false"/>
                <w:i w:val="false"/>
                <w:i w:val="false"/>
                <w:iCs w:val="false"/>
                <w:color w:val="000000"/>
                <w:sz w:val="22"/>
                <w:szCs w:val="22"/>
                <w:lang w:eastAsia="en-US"/>
              </w:rPr>
            </w:pPr>
            <w:r>
              <w:rPr>
                <w:rFonts w:eastAsia="Calibri" w:ascii="Nimbus Roman" w:hAnsi="Nimbus Roman"/>
                <w:b w:val="false"/>
                <w:bCs w:val="false"/>
                <w:i w:val="false"/>
                <w:iCs w:val="false"/>
                <w:color w:val="000000"/>
                <w:sz w:val="22"/>
                <w:szCs w:val="22"/>
                <w:lang w:eastAsia="en-US"/>
              </w:rPr>
            </w:r>
          </w:p>
        </w:tc>
        <w:tc>
          <w:tcPr>
            <w:tcW w:w="47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aps w:val="false"/>
                <w:smallCaps w:val="false"/>
                <w:color w:val="000000"/>
                <w:spacing w:val="0"/>
                <w:sz w:val="22"/>
                <w:szCs w:val="22"/>
              </w:rPr>
            </w:pPr>
            <w:r>
              <w:rPr>
                <w:rFonts w:ascii="Nimbus Roman" w:hAnsi="Nimbus Roman"/>
                <w:b w:val="false"/>
                <w:bCs w:val="false"/>
                <w:i w:val="false"/>
                <w:iCs w:val="false"/>
                <w:caps w:val="false"/>
                <w:smallCaps w:val="false"/>
                <w:color w:val="000000"/>
                <w:spacing w:val="0"/>
                <w:sz w:val="22"/>
                <w:szCs w:val="22"/>
                <w:shd w:fill="FFFFFF" w:val="clear"/>
              </w:rPr>
              <w:t>Как называется предпринимательская деятельность без привлечения наемных работников?</w:t>
            </w:r>
          </w:p>
        </w:tc>
        <w:tc>
          <w:tcPr>
            <w:tcW w:w="33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aps w:val="false"/>
                <w:smallCaps w:val="false"/>
                <w:color w:val="000000"/>
                <w:spacing w:val="0"/>
                <w:sz w:val="22"/>
                <w:szCs w:val="22"/>
              </w:rPr>
            </w:pPr>
            <w:r>
              <w:rPr>
                <w:rFonts w:ascii="Nimbus Roman" w:hAnsi="Nimbus Roman"/>
                <w:b w:val="false"/>
                <w:bCs w:val="false"/>
                <w:i w:val="false"/>
                <w:iCs w:val="false"/>
                <w:caps w:val="false"/>
                <w:smallCaps w:val="false"/>
                <w:color w:val="000000"/>
                <w:spacing w:val="0"/>
                <w:sz w:val="22"/>
                <w:szCs w:val="22"/>
              </w:rPr>
              <w:t>индивидуальное предпринимательство.</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УК-1</w:t>
            </w:r>
          </w:p>
        </w:tc>
      </w:tr>
      <w:tr>
        <w:trPr/>
        <w:tc>
          <w:tcPr>
            <w:tcW w:w="732"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6"/>
              </w:numPr>
              <w:spacing w:lineRule="auto" w:line="240"/>
              <w:ind w:left="720" w:right="34" w:hanging="360"/>
              <w:jc w:val="center"/>
              <w:rPr>
                <w:rFonts w:ascii="Nimbus Roman" w:hAnsi="Nimbus Roman" w:eastAsia="Calibri"/>
                <w:b w:val="false"/>
                <w:b w:val="false"/>
                <w:bCs w:val="false"/>
                <w:i w:val="false"/>
                <w:i w:val="false"/>
                <w:iCs w:val="false"/>
                <w:color w:val="000000"/>
                <w:sz w:val="22"/>
                <w:szCs w:val="22"/>
                <w:lang w:eastAsia="en-US"/>
              </w:rPr>
            </w:pPr>
            <w:r>
              <w:rPr>
                <w:rFonts w:eastAsia="Calibri" w:ascii="Nimbus Roman" w:hAnsi="Nimbus Roman"/>
                <w:b w:val="false"/>
                <w:bCs w:val="false"/>
                <w:i w:val="false"/>
                <w:iCs w:val="false"/>
                <w:color w:val="000000"/>
                <w:sz w:val="22"/>
                <w:szCs w:val="22"/>
                <w:lang w:eastAsia="en-US"/>
              </w:rPr>
            </w:r>
          </w:p>
        </w:tc>
        <w:tc>
          <w:tcPr>
            <w:tcW w:w="47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rPr>
                <w:rFonts w:ascii="Nimbus Roman" w:hAnsi="Nimbus Roman"/>
                <w:b w:val="false"/>
                <w:b w:val="false"/>
                <w:bCs w:val="false"/>
                <w:i w:val="false"/>
                <w:i w:val="false"/>
                <w:iCs w:val="false"/>
                <w:caps w:val="false"/>
                <w:smallCaps w:val="false"/>
                <w:color w:val="000000"/>
                <w:spacing w:val="0"/>
                <w:sz w:val="22"/>
                <w:szCs w:val="22"/>
              </w:rPr>
            </w:pPr>
            <w:r>
              <w:rPr>
                <w:rFonts w:eastAsia="Calibri" w:ascii="Nimbus Roman" w:hAnsi="Nimbus Roman"/>
                <w:b w:val="false"/>
                <w:bCs w:val="false"/>
                <w:i w:val="false"/>
                <w:iCs w:val="false"/>
                <w:caps w:val="false"/>
                <w:smallCaps w:val="false"/>
                <w:color w:val="000000" w:themeColor="text1"/>
                <w:spacing w:val="0"/>
                <w:sz w:val="22"/>
                <w:szCs w:val="22"/>
              </w:rPr>
              <w:t>На что должна опираться мораль в бизнес?</w:t>
            </w:r>
          </w:p>
        </w:tc>
        <w:tc>
          <w:tcPr>
            <w:tcW w:w="334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200"/>
              <w:rPr>
                <w:rFonts w:ascii="Nimbus Roman" w:hAnsi="Nimbus Roman"/>
                <w:b w:val="false"/>
                <w:b w:val="false"/>
                <w:bCs w:val="false"/>
                <w:i w:val="false"/>
                <w:i w:val="false"/>
                <w:iCs w:val="false"/>
                <w:caps w:val="false"/>
                <w:smallCaps w:val="false"/>
                <w:color w:val="000000"/>
                <w:spacing w:val="0"/>
                <w:sz w:val="22"/>
                <w:szCs w:val="22"/>
              </w:rPr>
            </w:pPr>
            <w:r>
              <w:rPr>
                <w:rFonts w:ascii="Nimbus Roman" w:hAnsi="Nimbus Roman"/>
                <w:b w:val="false"/>
                <w:bCs w:val="false"/>
                <w:i w:val="false"/>
                <w:iCs w:val="false"/>
                <w:caps w:val="false"/>
                <w:smallCaps w:val="false"/>
                <w:color w:val="000000" w:themeColor="text1"/>
                <w:spacing w:val="0"/>
                <w:sz w:val="22"/>
                <w:szCs w:val="22"/>
              </w:rPr>
              <w:t>на ответственность</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УК-1</w:t>
            </w:r>
          </w:p>
        </w:tc>
      </w:tr>
      <w:tr>
        <w:trPr>
          <w:trHeight w:val="1159" w:hRule="atLeast"/>
        </w:trPr>
        <w:tc>
          <w:tcPr>
            <w:tcW w:w="732"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7"/>
              </w:numPr>
              <w:spacing w:lineRule="auto" w:line="240"/>
              <w:ind w:left="720" w:right="34" w:hanging="360"/>
              <w:jc w:val="center"/>
              <w:rPr>
                <w:rFonts w:ascii="Nimbus Roman" w:hAnsi="Nimbus Roman" w:eastAsia="Calibri"/>
                <w:b w:val="false"/>
                <w:b w:val="false"/>
                <w:bCs w:val="false"/>
                <w:i w:val="false"/>
                <w:i w:val="false"/>
                <w:iCs w:val="false"/>
                <w:color w:val="000000"/>
                <w:sz w:val="22"/>
                <w:szCs w:val="22"/>
                <w:lang w:eastAsia="en-US"/>
              </w:rPr>
            </w:pPr>
            <w:r>
              <w:rPr>
                <w:rFonts w:eastAsia="Calibri" w:ascii="Nimbus Roman" w:hAnsi="Nimbus Roman"/>
                <w:b w:val="false"/>
                <w:bCs w:val="false"/>
                <w:i w:val="false"/>
                <w:iCs w:val="false"/>
                <w:color w:val="000000"/>
                <w:sz w:val="22"/>
                <w:szCs w:val="22"/>
                <w:lang w:eastAsia="en-US"/>
              </w:rPr>
            </w:r>
          </w:p>
        </w:tc>
        <w:tc>
          <w:tcPr>
            <w:tcW w:w="47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Это способность компании быстро конвертировать свои активы в денежные средства….</w:t>
            </w:r>
          </w:p>
        </w:tc>
        <w:tc>
          <w:tcPr>
            <w:tcW w:w="33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Ликвидность компании</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eastAsia="Times New Roman" w:cs="Times New Roman"/>
                <w:b w:val="false"/>
                <w:b w:val="false"/>
                <w:bCs w:val="false"/>
                <w:i w:val="false"/>
                <w:i w:val="false"/>
                <w:iCs w:val="false"/>
                <w:color w:val="000000"/>
                <w:sz w:val="22"/>
                <w:szCs w:val="22"/>
              </w:rPr>
            </w:pPr>
            <w:r>
              <w:rPr>
                <w:rFonts w:eastAsia="Times New Roman" w:cs="Times New Roman" w:ascii="Nimbus Roman" w:hAnsi="Nimbus Roman"/>
                <w:b w:val="false"/>
                <w:bCs w:val="false"/>
                <w:i w:val="false"/>
                <w:iCs w:val="false"/>
                <w:color w:val="000000"/>
                <w:sz w:val="22"/>
                <w:szCs w:val="22"/>
              </w:rPr>
              <w:t>УК-3</w:t>
            </w:r>
          </w:p>
        </w:tc>
      </w:tr>
      <w:tr>
        <w:trPr/>
        <w:tc>
          <w:tcPr>
            <w:tcW w:w="732" w:type="dxa"/>
            <w:tcBorders>
              <w:top w:val="single" w:sz="4" w:space="0" w:color="000000"/>
              <w:left w:val="single" w:sz="4" w:space="0" w:color="000000"/>
              <w:bottom w:val="single" w:sz="4" w:space="0" w:color="000000"/>
              <w:right w:val="single" w:sz="4" w:space="0" w:color="000000"/>
            </w:tcBorders>
          </w:tcPr>
          <w:p>
            <w:pPr>
              <w:pStyle w:val="ListParagraph"/>
              <w:widowControl w:val="false"/>
              <w:numPr>
                <w:ilvl w:val="0"/>
                <w:numId w:val="68"/>
              </w:numPr>
              <w:spacing w:lineRule="auto" w:line="240"/>
              <w:ind w:left="720" w:right="34" w:hanging="360"/>
              <w:jc w:val="center"/>
              <w:rPr>
                <w:rFonts w:ascii="Nimbus Roman" w:hAnsi="Nimbus Roman" w:eastAsia="Calibri"/>
                <w:b w:val="false"/>
                <w:b w:val="false"/>
                <w:bCs w:val="false"/>
                <w:i w:val="false"/>
                <w:i w:val="false"/>
                <w:iCs w:val="false"/>
                <w:color w:val="000000"/>
                <w:sz w:val="22"/>
                <w:szCs w:val="22"/>
                <w:lang w:eastAsia="en-US"/>
              </w:rPr>
            </w:pPr>
            <w:r>
              <w:rPr>
                <w:rFonts w:eastAsia="Calibri" w:ascii="Nimbus Roman" w:hAnsi="Nimbus Roman"/>
                <w:b w:val="false"/>
                <w:bCs w:val="false"/>
                <w:i w:val="false"/>
                <w:iCs w:val="false"/>
                <w:color w:val="000000"/>
                <w:sz w:val="22"/>
                <w:szCs w:val="22"/>
                <w:lang w:eastAsia="en-US"/>
              </w:rPr>
            </w:r>
          </w:p>
        </w:tc>
        <w:tc>
          <w:tcPr>
            <w:tcW w:w="47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aps w:val="false"/>
                <w:smallCaps w:val="false"/>
                <w:color w:val="000000"/>
                <w:spacing w:val="0"/>
                <w:sz w:val="22"/>
                <w:szCs w:val="22"/>
              </w:rPr>
              <w:t>С какого возраста можно начинать предпринимательскую деятельность?</w:t>
            </w:r>
          </w:p>
        </w:tc>
        <w:tc>
          <w:tcPr>
            <w:tcW w:w="33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rFonts w:ascii="Nimbus Roman" w:hAnsi="Nimbus Roman" w:eastAsia="Tahoma" w:cs="Times New Roman"/>
                <w:b w:val="false"/>
                <w:b w:val="false"/>
                <w:bCs w:val="false"/>
                <w:i w:val="false"/>
                <w:i w:val="false"/>
                <w:iCs w:val="false"/>
                <w:color w:val="000000"/>
                <w:sz w:val="22"/>
                <w:szCs w:val="22"/>
              </w:rPr>
            </w:pPr>
            <w:r>
              <w:rPr>
                <w:rFonts w:eastAsia="Tahoma" w:cs="Times New Roman" w:ascii="Nimbus Roman" w:hAnsi="Nimbus Roman"/>
                <w:b w:val="false"/>
                <w:bCs w:val="false"/>
                <w:i w:val="false"/>
                <w:iCs w:val="false"/>
                <w:color w:val="000000"/>
                <w:sz w:val="22"/>
                <w:szCs w:val="22"/>
              </w:rPr>
            </w:r>
          </w:p>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 xml:space="preserve"> </w:t>
            </w:r>
            <w:r>
              <w:rPr>
                <w:rFonts w:ascii="Nimbus Roman" w:hAnsi="Nimbus Roman"/>
                <w:b w:val="false"/>
                <w:bCs w:val="false"/>
                <w:i w:val="false"/>
                <w:iCs w:val="false"/>
                <w:color w:val="000000"/>
                <w:sz w:val="22"/>
                <w:szCs w:val="22"/>
              </w:rPr>
              <w:t>С 18 лет</w:t>
            </w:r>
          </w:p>
        </w:tc>
        <w:tc>
          <w:tcPr>
            <w:tcW w:w="14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200"/>
              <w:rPr>
                <w:rFonts w:ascii="Nimbus Roman" w:hAnsi="Nimbus Roman"/>
                <w:b w:val="false"/>
                <w:b w:val="false"/>
                <w:bCs w:val="false"/>
                <w:i w:val="false"/>
                <w:i w:val="false"/>
                <w:iCs w:val="false"/>
                <w:color w:val="000000"/>
                <w:sz w:val="22"/>
                <w:szCs w:val="22"/>
              </w:rPr>
            </w:pPr>
            <w:r>
              <w:rPr>
                <w:rFonts w:ascii="Nimbus Roman" w:hAnsi="Nimbus Roman"/>
                <w:b w:val="false"/>
                <w:bCs w:val="false"/>
                <w:i w:val="false"/>
                <w:iCs w:val="false"/>
                <w:color w:val="000000"/>
                <w:sz w:val="22"/>
                <w:szCs w:val="22"/>
              </w:rPr>
              <w:t>УК-1</w:t>
            </w:r>
          </w:p>
        </w:tc>
      </w:tr>
    </w:tbl>
    <w:p>
      <w:pPr>
        <w:pStyle w:val="Normal"/>
        <w:tabs>
          <w:tab w:val="clear" w:pos="708"/>
          <w:tab w:val="left" w:pos="2295" w:leader="none"/>
        </w:tabs>
        <w:spacing w:lineRule="auto" w:line="240"/>
        <w:ind w:firstLine="720"/>
        <w:jc w:val="both"/>
        <w:rPr>
          <w:rFonts w:eastAsia="" w:eastAsiaTheme="majorEastAsia"/>
          <w:color w:val="000000"/>
          <w:sz w:val="24"/>
          <w:szCs w:val="24"/>
        </w:rPr>
      </w:pPr>
      <w:r>
        <w:rPr>
          <w:rFonts w:eastAsia="" w:eastAsiaTheme="majorEastAsia"/>
          <w:color w:val="000000"/>
          <w:sz w:val="24"/>
          <w:szCs w:val="24"/>
        </w:rPr>
      </w:r>
    </w:p>
    <w:p>
      <w:pPr>
        <w:pStyle w:val="Normal"/>
        <w:spacing w:lineRule="auto" w:line="240" w:before="0" w:after="200"/>
        <w:rPr>
          <w:color w:val="000000"/>
        </w:rPr>
      </w:pPr>
      <w:r>
        <w:rPr/>
      </w:r>
    </w:p>
    <w:sectPr>
      <w:headerReference w:type="default" r:id="rId8"/>
      <w:footerReference w:type="default" r:id="rId9"/>
      <w:type w:val="nextPage"/>
      <w:pgSz w:w="11906" w:h="16838"/>
      <w:pgMar w:left="1134" w:right="1134" w:gutter="0" w:header="1134" w:top="1648" w:footer="709" w:bottom="1134"/>
      <w:pgNumType w:start="1"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Segoe UI">
    <w:charset w:val="01"/>
    <w:family w:val="roman"/>
    <w:pitch w:val="variable"/>
  </w:font>
  <w:font w:name="Symbol">
    <w:charset w:val="01"/>
    <w:family w:val="roman"/>
    <w:pitch w:val="variable"/>
  </w:font>
  <w:font w:name="Arial">
    <w:charset w:val="01"/>
    <w:family w:val="roman"/>
    <w:pitch w:val="variable"/>
  </w:font>
  <w:font w:name="Tahoma">
    <w:charset w:val="01"/>
    <w:family w:val="roman"/>
    <w:pitch w:val="variable"/>
  </w:font>
  <w:font w:name="Courier New">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Times New Roman CYR">
    <w:charset w:val="01"/>
    <w:family w:val="roman"/>
    <w:pitch w:val="variable"/>
  </w:font>
  <w:font w:name="EYInterstate Light">
    <w:charset w:val="01"/>
    <w:family w:val="roman"/>
    <w:pitch w:val="variable"/>
  </w:font>
  <w:font w:name="Arial Unicode MS">
    <w:charset w:val="01"/>
    <w:family w:val="roman"/>
    <w:pitch w:val="variable"/>
  </w:font>
  <w:font w:name="Nimbus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33548374"/>
    </w:sdtPr>
    <w:sdtContent>
      <w:p>
        <w:pPr>
          <w:pStyle w:val="Style47"/>
          <w:jc w:val="center"/>
          <w:rPr/>
        </w:pPr>
        <w:r>
          <w:rPr/>
          <w:fldChar w:fldCharType="begin"/>
        </w:r>
        <w:r>
          <w:rPr/>
          <w:instrText xml:space="preserve"> PAGE </w:instrText>
        </w:r>
        <w:r>
          <w:rPr/>
          <w:fldChar w:fldCharType="separate"/>
        </w:r>
        <w:r>
          <w:rPr/>
          <w:t>26</w:t>
        </w:r>
        <w:r>
          <w:rPr/>
          <w:fldChar w:fldCharType="end"/>
        </w:r>
      </w:p>
    </w:sdtContent>
  </w:sdt>
  <w:p>
    <w:pPr>
      <w:pStyle w:val="Style47"/>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6"/>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3"/>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7"/>
      <w:numFmt w:val="decimal"/>
      <w:lvlText w:val="%1."/>
      <w:lvlJc w:val="left"/>
      <w:pPr>
        <w:tabs>
          <w:tab w:val="num" w:pos="0"/>
        </w:tabs>
        <w:ind w:left="1429" w:hanging="360"/>
      </w:pPr>
      <w:rPr/>
    </w:lvl>
    <w:lvl w:ilvl="1">
      <w:start w:val="1"/>
      <w:numFmt w:val="lowerLetter"/>
      <w:lvlText w:val="%2."/>
      <w:lvlJc w:val="left"/>
      <w:pPr>
        <w:tabs>
          <w:tab w:val="num" w:pos="0"/>
        </w:tabs>
        <w:ind w:left="2149" w:hanging="360"/>
      </w:pPr>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bullet"/>
      <w:lvlText w:val=""/>
      <w:lvlJc w:val="left"/>
      <w:pPr>
        <w:tabs>
          <w:tab w:val="num" w:pos="0"/>
        </w:tabs>
        <w:ind w:left="1429" w:hanging="360"/>
      </w:pPr>
      <w:rPr>
        <w:rFonts w:ascii="Wingdings" w:hAnsi="Wingdings" w:cs="Wingdings"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0" w:hanging="0"/>
      </w:pPr>
      <w:rPr>
        <w:rFonts w:ascii="Wingdings" w:hAnsi="Wingdings" w:cs="Wingdings" w:hint="default"/>
        <w:smallCaps w:val="false"/>
        <w:caps w:val="false"/>
        <w:dstrike w:val="false"/>
        <w:strike w:val="false"/>
        <w:sz w:val="26"/>
        <w:spacing w:val="0"/>
        <w:i w:val="false"/>
        <w:u w:val="none"/>
        <w:b w:val="false"/>
        <w:szCs w:val="26"/>
        <w:iCs w:val="false"/>
        <w:bCs/>
        <w:w w:val="100"/>
        <w:color w:val="1B1B1D"/>
      </w:rPr>
    </w:lvl>
    <w:lvl w:ilvl="1">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2">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3">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4">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5">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6">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7">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lvl w:ilvl="8">
      <w:start w:val="1"/>
      <w:numFmt w:val="decimal"/>
      <w:lvlText w:val="1.%1."/>
      <w:lvlJc w:val="left"/>
      <w:pPr>
        <w:tabs>
          <w:tab w:val="num" w:pos="0"/>
        </w:tabs>
        <w:ind w:left="0" w:hanging="0"/>
      </w:pPr>
      <w:rPr>
        <w:smallCaps w:val="false"/>
        <w:caps w:val="false"/>
        <w:dstrike w:val="false"/>
        <w:strike w:val="false"/>
        <w:sz w:val="26"/>
        <w:spacing w:val="0"/>
        <w:i w:val="false"/>
        <w:u w:val="none"/>
        <w:b/>
        <w:szCs w:val="26"/>
        <w:iCs w:val="false"/>
        <w:bCs/>
        <w:w w:val="100"/>
        <w:color w:val="1B1B1D"/>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4">
    <w:lvl w:ilvl="0">
      <w:start w:val="1"/>
      <w:numFmt w:val="bullet"/>
      <w:lvlText w:val=""/>
      <w:lvlJc w:val="left"/>
      <w:pPr>
        <w:tabs>
          <w:tab w:val="num" w:pos="0"/>
        </w:tabs>
        <w:ind w:left="1069" w:hanging="360"/>
      </w:pPr>
      <w:rPr>
        <w:rFonts w:ascii="Symbol" w:hAnsi="Symbol" w:cs="Symbol" w:hint="default"/>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15">
    <w:lvl w:ilvl="0">
      <w:start w:val="1"/>
      <w:numFmt w:val="decimal"/>
      <w:lvlText w:val="%1)"/>
      <w:lvlJc w:val="left"/>
      <w:pPr>
        <w:tabs>
          <w:tab w:val="num" w:pos="0"/>
        </w:tabs>
        <w:ind w:left="720" w:hanging="360"/>
      </w:pPr>
      <w:rPr/>
    </w:lvl>
    <w:lvl w:ilvl="1">
      <w:start w:val="5"/>
      <w:numFmt w:val="decimal"/>
      <w:lvlText w:val="%1.%2."/>
      <w:lvlJc w:val="left"/>
      <w:pPr>
        <w:tabs>
          <w:tab w:val="num" w:pos="0"/>
        </w:tabs>
        <w:ind w:left="1428" w:hanging="720"/>
      </w:pPr>
      <w:rPr>
        <w:rFonts w:cs="Times New Roman"/>
      </w:rPr>
    </w:lvl>
    <w:lvl w:ilvl="2">
      <w:start w:val="1"/>
      <w:numFmt w:val="decimal"/>
      <w:lvlText w:val="%1.%2.%3."/>
      <w:lvlJc w:val="left"/>
      <w:pPr>
        <w:tabs>
          <w:tab w:val="num" w:pos="0"/>
        </w:tabs>
        <w:ind w:left="1776" w:hanging="720"/>
      </w:pPr>
      <w:rPr>
        <w:rFonts w:cs="Times New Roman"/>
      </w:rPr>
    </w:lvl>
    <w:lvl w:ilvl="3">
      <w:start w:val="1"/>
      <w:numFmt w:val="decimal"/>
      <w:lvlText w:val="%1.%2.%3.%4."/>
      <w:lvlJc w:val="left"/>
      <w:pPr>
        <w:tabs>
          <w:tab w:val="num" w:pos="0"/>
        </w:tabs>
        <w:ind w:left="2484" w:hanging="1080"/>
      </w:pPr>
      <w:rPr>
        <w:rFonts w:cs="Times New Roman"/>
      </w:rPr>
    </w:lvl>
    <w:lvl w:ilvl="4">
      <w:start w:val="1"/>
      <w:numFmt w:val="decimal"/>
      <w:lvlText w:val="%1.%2.%3.%4.%5."/>
      <w:lvlJc w:val="left"/>
      <w:pPr>
        <w:tabs>
          <w:tab w:val="num" w:pos="0"/>
        </w:tabs>
        <w:ind w:left="2832" w:hanging="1080"/>
      </w:pPr>
      <w:rPr>
        <w:rFonts w:cs="Times New Roman"/>
      </w:rPr>
    </w:lvl>
    <w:lvl w:ilvl="5">
      <w:start w:val="1"/>
      <w:numFmt w:val="decimal"/>
      <w:lvlText w:val="%1.%2.%3.%4.%5.%6."/>
      <w:lvlJc w:val="left"/>
      <w:pPr>
        <w:tabs>
          <w:tab w:val="num" w:pos="0"/>
        </w:tabs>
        <w:ind w:left="3540" w:hanging="1440"/>
      </w:pPr>
      <w:rPr>
        <w:rFonts w:cs="Times New Roman"/>
      </w:rPr>
    </w:lvl>
    <w:lvl w:ilvl="6">
      <w:start w:val="1"/>
      <w:numFmt w:val="decimal"/>
      <w:lvlText w:val="%1.%2.%3.%4.%5.%6.%7."/>
      <w:lvlJc w:val="left"/>
      <w:pPr>
        <w:tabs>
          <w:tab w:val="num" w:pos="0"/>
        </w:tabs>
        <w:ind w:left="4248" w:hanging="1800"/>
      </w:pPr>
      <w:rPr>
        <w:rFonts w:cs="Times New Roman"/>
      </w:rPr>
    </w:lvl>
    <w:lvl w:ilvl="7">
      <w:start w:val="1"/>
      <w:numFmt w:val="decimal"/>
      <w:lvlText w:val="%1.%2.%3.%4.%5.%6.%7.%8."/>
      <w:lvlJc w:val="left"/>
      <w:pPr>
        <w:tabs>
          <w:tab w:val="num" w:pos="0"/>
        </w:tabs>
        <w:ind w:left="4596" w:hanging="1800"/>
      </w:pPr>
      <w:rPr>
        <w:rFonts w:cs="Times New Roman"/>
      </w:rPr>
    </w:lvl>
    <w:lvl w:ilvl="8">
      <w:start w:val="1"/>
      <w:numFmt w:val="decimal"/>
      <w:lvlText w:val="%1.%2.%3.%4.%5.%6.%7.%8.%9."/>
      <w:lvlJc w:val="left"/>
      <w:pPr>
        <w:tabs>
          <w:tab w:val="num" w:pos="0"/>
        </w:tabs>
        <w:ind w:left="5304" w:hanging="2160"/>
      </w:pPr>
      <w:rPr>
        <w:rFonts w:cs="Times New Roman"/>
      </w:rPr>
    </w:lvl>
  </w:abstractNum>
  <w:abstractNum w:abstractNumId="16">
    <w:lvl w:ilvl="0">
      <w:start w:val="1"/>
      <w:numFmt w:val="decimal"/>
      <w:lvlText w:val="%1."/>
      <w:lvlJc w:val="left"/>
      <w:pPr>
        <w:tabs>
          <w:tab w:val="num" w:pos="0"/>
        </w:tabs>
        <w:ind w:left="1068" w:hanging="360"/>
      </w:pPr>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1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lvl w:ilvl="0">
      <w:start w:val="8"/>
      <w:numFmt w:val="decimal"/>
      <w:lvlText w:val="%1."/>
      <w:lvlJc w:val="left"/>
      <w:pPr>
        <w:tabs>
          <w:tab w:val="num" w:pos="0"/>
        </w:tabs>
        <w:ind w:left="1429" w:hanging="360"/>
      </w:pPr>
      <w:rPr>
        <w:b/>
        <w:rFonts w:cs="Times New Roman"/>
        <w:color w:val="auto"/>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9">
    <w:lvl w:ilvl="0">
      <w:start w:val="1"/>
      <w:numFmt w:val="decimal"/>
      <w:lvlText w:val="%1."/>
      <w:lvlJc w:val="left"/>
      <w:pPr>
        <w:tabs>
          <w:tab w:val="num" w:pos="0"/>
        </w:tabs>
        <w:ind w:left="720" w:hanging="360"/>
      </w:pPr>
      <w:rPr>
        <w:sz w:val="28"/>
        <w:b w:val="false"/>
        <w:szCs w:val="28"/>
        <w:rFonts w:ascii="Times New Roman" w:hAnsi="Times New Roman" w:cs="Times New Roman"/>
        <w:color w:val="auto"/>
      </w:rPr>
    </w:lvl>
    <w:lvl w:ilvl="1">
      <w:start w:val="1"/>
      <w:numFmt w:val="decimal"/>
      <w:lvlText w:val="%2."/>
      <w:lvlJc w:val="left"/>
      <w:pPr>
        <w:tabs>
          <w:tab w:val="num" w:pos="0"/>
        </w:tabs>
        <w:ind w:left="1440" w:hanging="360"/>
      </w:pPr>
      <w:rPr>
        <w:rFonts w:ascii="Times New Roman" w:hAnsi="Times New Roman" w:eastAsia="Times New Roman" w:cs="Times New Roman"/>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720" w:hanging="360"/>
      </w:pPr>
      <w:rPr>
        <w:sz w:val="28"/>
        <w:b w:val="false"/>
        <w:szCs w:val="28"/>
        <w:rFonts w:ascii="Times New Roman" w:hAnsi="Times New Roman" w:cs="Times New Roman"/>
        <w:color w:val="auto"/>
      </w:rPr>
    </w:lvl>
    <w:lvl w:ilvl="1">
      <w:start w:val="1"/>
      <w:numFmt w:val="decimal"/>
      <w:lvlText w:val="%2."/>
      <w:lvlJc w:val="left"/>
      <w:pPr>
        <w:tabs>
          <w:tab w:val="num" w:pos="0"/>
        </w:tabs>
        <w:ind w:left="1440" w:hanging="360"/>
      </w:pPr>
      <w:rPr>
        <w:rFonts w:ascii="Times New Roman" w:hAnsi="Times New Roman" w:eastAsia="Times New Roman" w:cs="Times New Roman"/>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decimal"/>
      <w:lvlText w:val="%1."/>
      <w:lvlJc w:val="left"/>
      <w:pPr>
        <w:tabs>
          <w:tab w:val="num" w:pos="0"/>
        </w:tabs>
        <w:ind w:left="720" w:hanging="360"/>
      </w:pPr>
      <w:rPr>
        <w:sz w:val="28"/>
        <w:b w:val="false"/>
        <w:szCs w:val="28"/>
        <w:rFonts w:ascii="Times New Roman" w:hAnsi="Times New Roman" w:cs="Times New Roman"/>
        <w:color w:val="auto"/>
      </w:rPr>
    </w:lvl>
    <w:lvl w:ilvl="1">
      <w:start w:val="1"/>
      <w:numFmt w:val="decimal"/>
      <w:lvlText w:val="%2."/>
      <w:lvlJc w:val="left"/>
      <w:pPr>
        <w:tabs>
          <w:tab w:val="num" w:pos="0"/>
        </w:tabs>
        <w:ind w:left="1440" w:hanging="360"/>
      </w:pPr>
      <w:rPr>
        <w:rFonts w:ascii="Times New Roman" w:hAnsi="Times New Roman" w:eastAsia="Times New Roman" w:cs="Times New Roman"/>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720" w:hanging="360"/>
      </w:pPr>
      <w:rPr>
        <w:sz w:val="28"/>
        <w:b w:val="false"/>
        <w:szCs w:val="28"/>
        <w:rFonts w:ascii="Times New Roman" w:hAnsi="Times New Roman" w:cs="Times New Roman"/>
        <w:color w:val="auto"/>
      </w:rPr>
    </w:lvl>
    <w:lvl w:ilvl="1">
      <w:start w:val="1"/>
      <w:numFmt w:val="decimal"/>
      <w:lvlText w:val="%2."/>
      <w:lvlJc w:val="left"/>
      <w:pPr>
        <w:tabs>
          <w:tab w:val="num" w:pos="0"/>
        </w:tabs>
        <w:ind w:left="1440" w:hanging="360"/>
      </w:pPr>
      <w:rPr>
        <w:rFonts w:ascii="Times New Roman" w:hAnsi="Times New Roman" w:eastAsia="Times New Roman" w:cs="Times New Roman"/>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0"/>
        </w:tabs>
        <w:ind w:left="720" w:hanging="360"/>
      </w:pPr>
      <w:rPr>
        <w:sz w:val="28"/>
        <w:b w:val="false"/>
        <w:szCs w:val="28"/>
        <w:rFonts w:ascii="Times New Roman" w:hAnsi="Times New Roman" w:cs="Times New Roman"/>
        <w:color w:val="auto"/>
      </w:rPr>
    </w:lvl>
    <w:lvl w:ilvl="1">
      <w:start w:val="1"/>
      <w:numFmt w:val="decimal"/>
      <w:lvlText w:val="%2."/>
      <w:lvlJc w:val="left"/>
      <w:pPr>
        <w:tabs>
          <w:tab w:val="num" w:pos="0"/>
        </w:tabs>
        <w:ind w:left="1440" w:hanging="360"/>
      </w:pPr>
      <w:rPr>
        <w:rFonts w:ascii="Times New Roman" w:hAnsi="Times New Roman" w:eastAsia="Times New Roman" w:cs="Times New Roman"/>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720" w:hanging="360"/>
      </w:pPr>
      <w:rPr>
        <w:sz w:val="28"/>
        <w:b w:val="false"/>
        <w:szCs w:val="28"/>
        <w:rFonts w:ascii="Times New Roman" w:hAnsi="Times New Roman" w:cs="Times New Roman"/>
        <w:color w:val="auto"/>
      </w:rPr>
    </w:lvl>
    <w:lvl w:ilvl="1">
      <w:start w:val="1"/>
      <w:numFmt w:val="decimal"/>
      <w:lvlText w:val="%2."/>
      <w:lvlJc w:val="left"/>
      <w:pPr>
        <w:tabs>
          <w:tab w:val="num" w:pos="0"/>
        </w:tabs>
        <w:ind w:left="1440" w:hanging="360"/>
      </w:pPr>
      <w:rPr>
        <w:rFonts w:ascii="Times New Roman" w:hAnsi="Times New Roman" w:eastAsia="Times New Roman" w:cs="Times New Roman"/>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decimal"/>
      <w:lvlText w:val="%1."/>
      <w:lvlJc w:val="left"/>
      <w:pPr>
        <w:tabs>
          <w:tab w:val="num" w:pos="0"/>
        </w:tabs>
        <w:ind w:left="720" w:hanging="360"/>
      </w:pPr>
      <w:rPr>
        <w:sz w:val="28"/>
        <w:b w:val="false"/>
        <w:szCs w:val="28"/>
        <w:rFonts w:ascii="Times New Roman" w:hAnsi="Times New Roman" w:cs="Times New Roman"/>
        <w:color w:val="auto"/>
      </w:rPr>
    </w:lvl>
    <w:lvl w:ilvl="1">
      <w:start w:val="1"/>
      <w:numFmt w:val="decimal"/>
      <w:lvlText w:val="%2."/>
      <w:lvlJc w:val="left"/>
      <w:pPr>
        <w:tabs>
          <w:tab w:val="num" w:pos="0"/>
        </w:tabs>
        <w:ind w:left="1440" w:hanging="360"/>
      </w:pPr>
      <w:rPr>
        <w:rFonts w:ascii="Times New Roman" w:hAnsi="Times New Roman" w:eastAsia="Times New Roman" w:cs="Times New Roman"/>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8"/>
      <w:numFmt w:val="decimal"/>
      <w:lvlText w:val="%1."/>
      <w:lvlJc w:val="left"/>
      <w:pPr>
        <w:tabs>
          <w:tab w:val="num" w:pos="0"/>
        </w:tabs>
        <w:ind w:left="1429" w:hanging="360"/>
      </w:pPr>
      <w:rPr>
        <w:b/>
        <w:rFonts w:cs="Times New Roman"/>
        <w:color w:val="auto"/>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27">
    <w:lvl w:ilvl="0">
      <w:start w:val="1"/>
      <w:numFmt w:val="decimal"/>
      <w:lvlText w:val="%1."/>
      <w:lvlJc w:val="left"/>
      <w:pPr>
        <w:tabs>
          <w:tab w:val="num" w:pos="1353"/>
        </w:tabs>
        <w:ind w:left="1353" w:hanging="360"/>
      </w:pPr>
      <w:rPr>
        <w:color w:val="auto"/>
      </w:rPr>
    </w:lvl>
    <w:lvl w:ilvl="1">
      <w:start w:val="1"/>
      <w:numFmt w:val="lowerLetter"/>
      <w:lvlText w:val="%2."/>
      <w:lvlJc w:val="left"/>
      <w:pPr>
        <w:tabs>
          <w:tab w:val="num" w:pos="1798"/>
        </w:tabs>
        <w:ind w:left="1798" w:hanging="360"/>
      </w:pPr>
      <w:rPr/>
    </w:lvl>
    <w:lvl w:ilvl="2">
      <w:start w:val="1"/>
      <w:numFmt w:val="lowerRoman"/>
      <w:lvlText w:val="%3."/>
      <w:lvlJc w:val="right"/>
      <w:pPr>
        <w:tabs>
          <w:tab w:val="num" w:pos="2518"/>
        </w:tabs>
        <w:ind w:left="2518" w:hanging="180"/>
      </w:pPr>
      <w:rPr/>
    </w:lvl>
    <w:lvl w:ilvl="3">
      <w:start w:val="1"/>
      <w:numFmt w:val="decimal"/>
      <w:lvlText w:val="%4."/>
      <w:lvlJc w:val="left"/>
      <w:pPr>
        <w:tabs>
          <w:tab w:val="num" w:pos="3238"/>
        </w:tabs>
        <w:ind w:left="3238" w:hanging="360"/>
      </w:pPr>
      <w:rPr/>
    </w:lvl>
    <w:lvl w:ilvl="4">
      <w:start w:val="1"/>
      <w:numFmt w:val="lowerLetter"/>
      <w:lvlText w:val="%5."/>
      <w:lvlJc w:val="left"/>
      <w:pPr>
        <w:tabs>
          <w:tab w:val="num" w:pos="3958"/>
        </w:tabs>
        <w:ind w:left="3958" w:hanging="360"/>
      </w:pPr>
      <w:rPr/>
    </w:lvl>
    <w:lvl w:ilvl="5">
      <w:start w:val="1"/>
      <w:numFmt w:val="lowerRoman"/>
      <w:lvlText w:val="%6."/>
      <w:lvlJc w:val="right"/>
      <w:pPr>
        <w:tabs>
          <w:tab w:val="num" w:pos="4678"/>
        </w:tabs>
        <w:ind w:left="4678" w:hanging="180"/>
      </w:pPr>
      <w:rPr/>
    </w:lvl>
    <w:lvl w:ilvl="6">
      <w:start w:val="1"/>
      <w:numFmt w:val="decimal"/>
      <w:lvlText w:val="%7."/>
      <w:lvlJc w:val="left"/>
      <w:pPr>
        <w:tabs>
          <w:tab w:val="num" w:pos="5398"/>
        </w:tabs>
        <w:ind w:left="5398" w:hanging="360"/>
      </w:pPr>
      <w:rPr/>
    </w:lvl>
    <w:lvl w:ilvl="7">
      <w:start w:val="1"/>
      <w:numFmt w:val="lowerLetter"/>
      <w:lvlText w:val="%8."/>
      <w:lvlJc w:val="left"/>
      <w:pPr>
        <w:tabs>
          <w:tab w:val="num" w:pos="6118"/>
        </w:tabs>
        <w:ind w:left="6118" w:hanging="360"/>
      </w:pPr>
      <w:rPr/>
    </w:lvl>
    <w:lvl w:ilvl="8">
      <w:start w:val="1"/>
      <w:numFmt w:val="lowerRoman"/>
      <w:lvlText w:val="%9."/>
      <w:lvlJc w:val="right"/>
      <w:pPr>
        <w:tabs>
          <w:tab w:val="num" w:pos="6838"/>
        </w:tabs>
        <w:ind w:left="6838" w:hanging="180"/>
      </w:pPr>
      <w:rPr/>
    </w:lvl>
  </w:abstractNum>
  <w:abstractNum w:abstractNumId="28">
    <w:lvl w:ilvl="0">
      <w:start w:val="1"/>
      <w:numFmt w:val="decimal"/>
      <w:lvlText w:val="%1."/>
      <w:lvlJc w:val="left"/>
      <w:pPr>
        <w:tabs>
          <w:tab w:val="num" w:pos="1353"/>
        </w:tabs>
        <w:ind w:left="1353" w:hanging="360"/>
      </w:pPr>
      <w:rPr>
        <w:color w:val="auto"/>
      </w:rPr>
    </w:lvl>
    <w:lvl w:ilvl="1">
      <w:start w:val="1"/>
      <w:numFmt w:val="lowerLetter"/>
      <w:lvlText w:val="%2."/>
      <w:lvlJc w:val="left"/>
      <w:pPr>
        <w:tabs>
          <w:tab w:val="num" w:pos="1798"/>
        </w:tabs>
        <w:ind w:left="1798" w:hanging="360"/>
      </w:pPr>
      <w:rPr/>
    </w:lvl>
    <w:lvl w:ilvl="2">
      <w:start w:val="1"/>
      <w:numFmt w:val="lowerRoman"/>
      <w:lvlText w:val="%3."/>
      <w:lvlJc w:val="right"/>
      <w:pPr>
        <w:tabs>
          <w:tab w:val="num" w:pos="2518"/>
        </w:tabs>
        <w:ind w:left="2518" w:hanging="180"/>
      </w:pPr>
      <w:rPr/>
    </w:lvl>
    <w:lvl w:ilvl="3">
      <w:start w:val="1"/>
      <w:numFmt w:val="decimal"/>
      <w:lvlText w:val="%4."/>
      <w:lvlJc w:val="left"/>
      <w:pPr>
        <w:tabs>
          <w:tab w:val="num" w:pos="3238"/>
        </w:tabs>
        <w:ind w:left="3238" w:hanging="360"/>
      </w:pPr>
      <w:rPr/>
    </w:lvl>
    <w:lvl w:ilvl="4">
      <w:start w:val="1"/>
      <w:numFmt w:val="lowerLetter"/>
      <w:lvlText w:val="%5."/>
      <w:lvlJc w:val="left"/>
      <w:pPr>
        <w:tabs>
          <w:tab w:val="num" w:pos="3958"/>
        </w:tabs>
        <w:ind w:left="3958" w:hanging="360"/>
      </w:pPr>
      <w:rPr/>
    </w:lvl>
    <w:lvl w:ilvl="5">
      <w:start w:val="1"/>
      <w:numFmt w:val="lowerRoman"/>
      <w:lvlText w:val="%6."/>
      <w:lvlJc w:val="right"/>
      <w:pPr>
        <w:tabs>
          <w:tab w:val="num" w:pos="4678"/>
        </w:tabs>
        <w:ind w:left="4678" w:hanging="180"/>
      </w:pPr>
      <w:rPr/>
    </w:lvl>
    <w:lvl w:ilvl="6">
      <w:start w:val="1"/>
      <w:numFmt w:val="decimal"/>
      <w:lvlText w:val="%7."/>
      <w:lvlJc w:val="left"/>
      <w:pPr>
        <w:tabs>
          <w:tab w:val="num" w:pos="5398"/>
        </w:tabs>
        <w:ind w:left="5398" w:hanging="360"/>
      </w:pPr>
      <w:rPr/>
    </w:lvl>
    <w:lvl w:ilvl="7">
      <w:start w:val="1"/>
      <w:numFmt w:val="lowerLetter"/>
      <w:lvlText w:val="%8."/>
      <w:lvlJc w:val="left"/>
      <w:pPr>
        <w:tabs>
          <w:tab w:val="num" w:pos="6118"/>
        </w:tabs>
        <w:ind w:left="6118" w:hanging="360"/>
      </w:pPr>
      <w:rPr/>
    </w:lvl>
    <w:lvl w:ilvl="8">
      <w:start w:val="1"/>
      <w:numFmt w:val="lowerRoman"/>
      <w:lvlText w:val="%9."/>
      <w:lvlJc w:val="right"/>
      <w:pPr>
        <w:tabs>
          <w:tab w:val="num" w:pos="6838"/>
        </w:tabs>
        <w:ind w:left="6838" w:hanging="180"/>
      </w:pPr>
      <w:rPr/>
    </w:lvl>
  </w:abstractNum>
  <w:abstractNum w:abstractNumId="29">
    <w:lvl w:ilvl="0">
      <w:start w:val="1"/>
      <w:numFmt w:val="decimal"/>
      <w:lvlText w:val="%1."/>
      <w:lvlJc w:val="left"/>
      <w:pPr>
        <w:tabs>
          <w:tab w:val="num" w:pos="1353"/>
        </w:tabs>
        <w:ind w:left="1353" w:hanging="360"/>
      </w:pPr>
      <w:rPr>
        <w:color w:val="auto"/>
      </w:rPr>
    </w:lvl>
    <w:lvl w:ilvl="1">
      <w:start w:val="1"/>
      <w:numFmt w:val="lowerLetter"/>
      <w:lvlText w:val="%2."/>
      <w:lvlJc w:val="left"/>
      <w:pPr>
        <w:tabs>
          <w:tab w:val="num" w:pos="1798"/>
        </w:tabs>
        <w:ind w:left="1798" w:hanging="360"/>
      </w:pPr>
      <w:rPr/>
    </w:lvl>
    <w:lvl w:ilvl="2">
      <w:start w:val="1"/>
      <w:numFmt w:val="lowerRoman"/>
      <w:lvlText w:val="%3."/>
      <w:lvlJc w:val="right"/>
      <w:pPr>
        <w:tabs>
          <w:tab w:val="num" w:pos="2518"/>
        </w:tabs>
        <w:ind w:left="2518" w:hanging="180"/>
      </w:pPr>
      <w:rPr/>
    </w:lvl>
    <w:lvl w:ilvl="3">
      <w:start w:val="1"/>
      <w:numFmt w:val="decimal"/>
      <w:lvlText w:val="%4."/>
      <w:lvlJc w:val="left"/>
      <w:pPr>
        <w:tabs>
          <w:tab w:val="num" w:pos="3238"/>
        </w:tabs>
        <w:ind w:left="3238" w:hanging="360"/>
      </w:pPr>
      <w:rPr/>
    </w:lvl>
    <w:lvl w:ilvl="4">
      <w:start w:val="1"/>
      <w:numFmt w:val="lowerLetter"/>
      <w:lvlText w:val="%5."/>
      <w:lvlJc w:val="left"/>
      <w:pPr>
        <w:tabs>
          <w:tab w:val="num" w:pos="3958"/>
        </w:tabs>
        <w:ind w:left="3958" w:hanging="360"/>
      </w:pPr>
      <w:rPr/>
    </w:lvl>
    <w:lvl w:ilvl="5">
      <w:start w:val="1"/>
      <w:numFmt w:val="lowerRoman"/>
      <w:lvlText w:val="%6."/>
      <w:lvlJc w:val="right"/>
      <w:pPr>
        <w:tabs>
          <w:tab w:val="num" w:pos="4678"/>
        </w:tabs>
        <w:ind w:left="4678" w:hanging="180"/>
      </w:pPr>
      <w:rPr/>
    </w:lvl>
    <w:lvl w:ilvl="6">
      <w:start w:val="1"/>
      <w:numFmt w:val="decimal"/>
      <w:lvlText w:val="%7."/>
      <w:lvlJc w:val="left"/>
      <w:pPr>
        <w:tabs>
          <w:tab w:val="num" w:pos="5398"/>
        </w:tabs>
        <w:ind w:left="5398" w:hanging="360"/>
      </w:pPr>
      <w:rPr/>
    </w:lvl>
    <w:lvl w:ilvl="7">
      <w:start w:val="1"/>
      <w:numFmt w:val="lowerLetter"/>
      <w:lvlText w:val="%8."/>
      <w:lvlJc w:val="left"/>
      <w:pPr>
        <w:tabs>
          <w:tab w:val="num" w:pos="6118"/>
        </w:tabs>
        <w:ind w:left="6118" w:hanging="360"/>
      </w:pPr>
      <w:rPr/>
    </w:lvl>
    <w:lvl w:ilvl="8">
      <w:start w:val="1"/>
      <w:numFmt w:val="lowerRoman"/>
      <w:lvlText w:val="%9."/>
      <w:lvlJc w:val="right"/>
      <w:pPr>
        <w:tabs>
          <w:tab w:val="num" w:pos="6838"/>
        </w:tabs>
        <w:ind w:left="6838" w:hanging="180"/>
      </w:pPr>
      <w:rPr/>
    </w:lvl>
  </w:abstractNum>
  <w:abstractNum w:abstractNumId="30">
    <w:lvl w:ilvl="0">
      <w:start w:val="8"/>
      <w:numFmt w:val="decimal"/>
      <w:lvlText w:val="%1."/>
      <w:lvlJc w:val="left"/>
      <w:pPr>
        <w:tabs>
          <w:tab w:val="num" w:pos="0"/>
        </w:tabs>
        <w:ind w:left="1429" w:hanging="360"/>
      </w:pPr>
      <w:rPr>
        <w:b/>
        <w:rFonts w:cs="Times New Roman"/>
        <w:color w:val="auto"/>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31">
    <w:lvl w:ilvl="0">
      <w:start w:val="8"/>
      <w:numFmt w:val="decimal"/>
      <w:lvlText w:val="%1."/>
      <w:lvlJc w:val="left"/>
      <w:pPr>
        <w:tabs>
          <w:tab w:val="num" w:pos="0"/>
        </w:tabs>
        <w:ind w:left="1429" w:hanging="360"/>
      </w:pPr>
      <w:rPr>
        <w:b/>
        <w:rFonts w:cs="Times New Roman"/>
        <w:color w:val="auto"/>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32">
    <w:lvl w:ilvl="0">
      <w:start w:val="8"/>
      <w:numFmt w:val="decimal"/>
      <w:lvlText w:val="%1."/>
      <w:lvlJc w:val="left"/>
      <w:pPr>
        <w:tabs>
          <w:tab w:val="num" w:pos="0"/>
        </w:tabs>
        <w:ind w:left="1429" w:hanging="360"/>
      </w:pPr>
      <w:rPr>
        <w:b/>
        <w:rFonts w:cs="Times New Roman"/>
        <w:color w:val="auto"/>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3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18"/>
    <w:lvlOverride w:ilvl="0">
      <w:startOverride w:val="8"/>
    </w:lvlOverride>
  </w:num>
  <w:num w:numId="45">
    <w:abstractNumId w:val="19"/>
    <w:lvlOverride w:ilvl="0">
      <w:startOverride w:val="1"/>
    </w:lvlOverride>
  </w:num>
  <w:num w:numId="46">
    <w:abstractNumId w:val="19"/>
  </w:num>
  <w:num w:numId="47">
    <w:abstractNumId w:val="19"/>
  </w:num>
  <w:num w:numId="48">
    <w:abstractNumId w:val="19"/>
  </w:num>
  <w:num w:numId="49">
    <w:abstractNumId w:val="19"/>
  </w:num>
  <w:num w:numId="50">
    <w:abstractNumId w:val="19"/>
  </w:num>
  <w:num w:numId="51">
    <w:abstractNumId w:val="19"/>
  </w:num>
  <w:num w:numId="52">
    <w:abstractNumId w:val="18"/>
  </w:num>
  <w:num w:numId="53">
    <w:abstractNumId w:val="27"/>
    <w:lvlOverride w:ilvl="0">
      <w:startOverride w:val="1"/>
    </w:lvlOverride>
  </w:num>
  <w:num w:numId="54">
    <w:abstractNumId w:val="27"/>
  </w:num>
  <w:num w:numId="55">
    <w:abstractNumId w:val="27"/>
  </w:num>
  <w:num w:numId="56">
    <w:abstractNumId w:val="18"/>
  </w:num>
  <w:num w:numId="57">
    <w:abstractNumId w:val="18"/>
  </w:num>
  <w:num w:numId="58">
    <w:abstractNumId w:val="18"/>
  </w:num>
  <w:num w:numId="59">
    <w:abstractNumId w:val="33"/>
    <w:lvlOverride w:ilvl="0">
      <w:startOverride w:val="1"/>
    </w:lvlOverride>
  </w:num>
  <w:num w:numId="60">
    <w:abstractNumId w:val="33"/>
  </w:num>
  <w:num w:numId="61">
    <w:abstractNumId w:val="33"/>
  </w:num>
  <w:num w:numId="62">
    <w:abstractNumId w:val="33"/>
  </w:num>
  <w:num w:numId="63">
    <w:abstractNumId w:val="33"/>
  </w:num>
  <w:num w:numId="64">
    <w:abstractNumId w:val="33"/>
  </w:num>
  <w:num w:numId="65">
    <w:abstractNumId w:val="33"/>
  </w:num>
  <w:num w:numId="66">
    <w:abstractNumId w:val="33"/>
  </w:num>
  <w:num w:numId="67">
    <w:abstractNumId w:val="33"/>
  </w:num>
  <w:num w:numId="68">
    <w:abstractNumId w:val="33"/>
  </w:num>
</w:numbering>
</file>

<file path=word/settings.xml><?xml version="1.0" encoding="utf-8"?>
<w:settings xmlns:w="http://schemas.openxmlformats.org/wordprocessingml/2006/main">
  <w:zoom w:percent="95"/>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uiPriority="0" w:semiHidden="0" w:unhideWhenUsed="0" w:qFormat="1"/>
    <w:lsdException w:name="Default Paragraph Font" w:uiPriority="1"/>
    <w:lsdException w:name="Body Text" w:uiPriority="0"/>
    <w:lsdException w:name="Body Text Indent" w:uiPriority="0"/>
    <w:lsdException w:name="Subtitle" w:uiPriority="11" w:semiHidden="0" w:unhideWhenUsed="0" w:qFormat="1"/>
    <w:lsdException w:name="Body Text Indent 2" w:uiPriority="0"/>
    <w:lsdException w:name="Body Text Indent 3" w:uiPriority="0"/>
    <w:lsdException w:name="Strong" w:semiHidden="0" w:unhideWhenUsed="0" w:qFormat="1"/>
    <w:lsdException w:name="Emphasis" w:uiPriority="20" w:semiHidden="0" w:unhideWhenUsed="0" w:qFormat="1"/>
    <w:lsdException w:name="Document Map" w:uiPriority="0"/>
    <w:lsdException w:name="Normal (Web)"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05245"/>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link w:val="11"/>
    <w:uiPriority w:val="9"/>
    <w:qFormat/>
    <w:rsid w:val="00f719a7"/>
    <w:pPr>
      <w:spacing w:lineRule="auto" w:line="240" w:beforeAutospacing="1" w:afterAutospacing="1"/>
      <w:outlineLvl w:val="0"/>
    </w:pPr>
    <w:rPr>
      <w:rFonts w:ascii="Times New Roman" w:hAnsi="Times New Roman" w:eastAsia="Times New Roman" w:cs="Times New Roman"/>
      <w:b/>
      <w:bCs/>
      <w:kern w:val="2"/>
      <w:sz w:val="48"/>
      <w:szCs w:val="48"/>
      <w:lang w:eastAsia="ru-RU"/>
    </w:rPr>
  </w:style>
  <w:style w:type="paragraph" w:styleId="2">
    <w:name w:val="Heading 2"/>
    <w:basedOn w:val="Normal"/>
    <w:next w:val="Normal"/>
    <w:link w:val="21"/>
    <w:uiPriority w:val="9"/>
    <w:unhideWhenUsed/>
    <w:qFormat/>
    <w:rsid w:val="00f719a7"/>
    <w:pPr>
      <w:keepNext w:val="true"/>
      <w:keepLines/>
      <w:spacing w:before="200" w:after="0"/>
      <w:outlineLvl w:val="1"/>
    </w:pPr>
    <w:rPr>
      <w:rFonts w:ascii="Cambria" w:hAnsi="Cambria" w:eastAsia="" w:cs="" w:asciiTheme="majorHAnsi" w:cstheme="majorBidi" w:eastAsiaTheme="majorEastAsia" w:hAnsiTheme="majorHAnsi"/>
      <w:b/>
      <w:bCs/>
      <w:color w:val="4F81BD" w:themeColor="accent1"/>
      <w:sz w:val="26"/>
      <w:szCs w:val="26"/>
      <w:lang w:eastAsia="ru-RU"/>
    </w:rPr>
  </w:style>
  <w:style w:type="paragraph" w:styleId="3">
    <w:name w:val="Heading 3"/>
    <w:basedOn w:val="Normal"/>
    <w:next w:val="Normal"/>
    <w:link w:val="31"/>
    <w:uiPriority w:val="9"/>
    <w:unhideWhenUsed/>
    <w:qFormat/>
    <w:rsid w:val="00f719a7"/>
    <w:pPr>
      <w:keepNext w:val="true"/>
      <w:keepLines/>
      <w:spacing w:before="200" w:after="0"/>
      <w:outlineLvl w:val="2"/>
    </w:pPr>
    <w:rPr>
      <w:rFonts w:ascii="Cambria" w:hAnsi="Cambria" w:eastAsia="" w:cs="" w:asciiTheme="majorHAnsi" w:cstheme="majorBidi" w:eastAsiaTheme="majorEastAsia" w:hAnsiTheme="majorHAnsi"/>
      <w:b/>
      <w:bCs/>
      <w:color w:val="4F81BD" w:themeColor="accent1"/>
      <w:lang w:eastAsia="ru-RU"/>
    </w:rPr>
  </w:style>
  <w:style w:type="paragraph" w:styleId="6">
    <w:name w:val="Heading 6"/>
    <w:basedOn w:val="Normal"/>
    <w:next w:val="Normal"/>
    <w:link w:val="61"/>
    <w:uiPriority w:val="9"/>
    <w:semiHidden/>
    <w:unhideWhenUsed/>
    <w:qFormat/>
    <w:rsid w:val="002e05d1"/>
    <w:pPr>
      <w:keepNext w:val="true"/>
      <w:keepLines/>
      <w:spacing w:before="200" w:after="0"/>
      <w:outlineLvl w:val="5"/>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uiPriority w:val="9"/>
    <w:qFormat/>
    <w:rsid w:val="00f719a7"/>
    <w:rPr>
      <w:rFonts w:ascii="Times New Roman" w:hAnsi="Times New Roman" w:eastAsia="Times New Roman" w:cs="Times New Roman"/>
      <w:b/>
      <w:bCs/>
      <w:kern w:val="2"/>
      <w:sz w:val="48"/>
      <w:szCs w:val="48"/>
      <w:lang w:eastAsia="ru-RU"/>
    </w:rPr>
  </w:style>
  <w:style w:type="character" w:styleId="21" w:customStyle="1">
    <w:name w:val="Заголовок 2 Знак"/>
    <w:basedOn w:val="DefaultParagraphFont"/>
    <w:uiPriority w:val="9"/>
    <w:qFormat/>
    <w:rsid w:val="00f719a7"/>
    <w:rPr>
      <w:rFonts w:ascii="Cambria" w:hAnsi="Cambria" w:eastAsia="" w:cs="" w:asciiTheme="majorHAnsi" w:cstheme="majorBidi" w:eastAsiaTheme="majorEastAsia" w:hAnsiTheme="majorHAnsi"/>
      <w:b/>
      <w:bCs/>
      <w:color w:val="4F81BD" w:themeColor="accent1"/>
      <w:sz w:val="26"/>
      <w:szCs w:val="26"/>
      <w:lang w:eastAsia="ru-RU"/>
    </w:rPr>
  </w:style>
  <w:style w:type="character" w:styleId="31" w:customStyle="1">
    <w:name w:val="Заголовок 3 Знак"/>
    <w:basedOn w:val="DefaultParagraphFont"/>
    <w:uiPriority w:val="9"/>
    <w:qFormat/>
    <w:rsid w:val="00f719a7"/>
    <w:rPr>
      <w:rFonts w:ascii="Cambria" w:hAnsi="Cambria" w:eastAsia="" w:cs="" w:asciiTheme="majorHAnsi" w:cstheme="majorBidi" w:eastAsiaTheme="majorEastAsia" w:hAnsiTheme="majorHAnsi"/>
      <w:b/>
      <w:bCs/>
      <w:color w:val="4F81BD" w:themeColor="accent1"/>
      <w:lang w:eastAsia="ru-RU"/>
    </w:rPr>
  </w:style>
  <w:style w:type="character" w:styleId="22" w:customStyle="1">
    <w:name w:val="Обычный (веб) Знак2"/>
    <w:link w:val="NormalWeb"/>
    <w:uiPriority w:val="99"/>
    <w:qFormat/>
    <w:locked/>
    <w:rsid w:val="00f719a7"/>
    <w:rPr>
      <w:rFonts w:ascii="Times New Roman" w:hAnsi="Times New Roman" w:eastAsia="Times New Roman" w:cs="Times New Roman"/>
      <w:sz w:val="24"/>
      <w:szCs w:val="24"/>
      <w:lang w:eastAsia="ru-RU"/>
    </w:rPr>
  </w:style>
  <w:style w:type="character" w:styleId="Style10">
    <w:name w:val="Интернет-ссылка"/>
    <w:basedOn w:val="DefaultParagraphFont"/>
    <w:uiPriority w:val="99"/>
    <w:unhideWhenUsed/>
    <w:rsid w:val="00f719a7"/>
    <w:rPr>
      <w:color w:val="0000FF"/>
      <w:u w:val="single"/>
    </w:rPr>
  </w:style>
  <w:style w:type="character" w:styleId="Style11" w:customStyle="1">
    <w:name w:val="Текст сноски Знак"/>
    <w:basedOn w:val="DefaultParagraphFont"/>
    <w:qFormat/>
    <w:rsid w:val="00f719a7"/>
    <w:rPr>
      <w:rFonts w:eastAsia="" w:eastAsiaTheme="minorEastAsia"/>
      <w:sz w:val="20"/>
      <w:szCs w:val="20"/>
      <w:lang w:eastAsia="ru-RU"/>
    </w:rPr>
  </w:style>
  <w:style w:type="character" w:styleId="Style12" w:customStyle="1">
    <w:name w:val="Символ сноски"/>
    <w:qFormat/>
    <w:rsid w:val="00f719a7"/>
    <w:rPr>
      <w:vertAlign w:val="superscript"/>
    </w:rPr>
  </w:style>
  <w:style w:type="character" w:styleId="Style13">
    <w:name w:val="Привязка сноски"/>
    <w:rPr>
      <w:vertAlign w:val="superscript"/>
    </w:rPr>
  </w:style>
  <w:style w:type="character" w:styleId="Strong">
    <w:name w:val="Strong"/>
    <w:basedOn w:val="DefaultParagraphFont"/>
    <w:uiPriority w:val="99"/>
    <w:qFormat/>
    <w:rsid w:val="00f719a7"/>
    <w:rPr>
      <w:b/>
      <w:bCs/>
    </w:rPr>
  </w:style>
  <w:style w:type="character" w:styleId="Style14">
    <w:name w:val="Выделение"/>
    <w:basedOn w:val="DefaultParagraphFont"/>
    <w:uiPriority w:val="20"/>
    <w:qFormat/>
    <w:rsid w:val="00f719a7"/>
    <w:rPr>
      <w:i/>
      <w:iCs/>
    </w:rPr>
  </w:style>
  <w:style w:type="character" w:styleId="Spanlink" w:customStyle="1">
    <w:name w:val="spanlink"/>
    <w:basedOn w:val="DefaultParagraphFont"/>
    <w:qFormat/>
    <w:rsid w:val="00f719a7"/>
    <w:rPr/>
  </w:style>
  <w:style w:type="character" w:styleId="Style15" w:customStyle="1">
    <w:name w:val="Текст выноски Знак"/>
    <w:basedOn w:val="DefaultParagraphFont"/>
    <w:link w:val="BalloonText"/>
    <w:uiPriority w:val="99"/>
    <w:semiHidden/>
    <w:qFormat/>
    <w:rsid w:val="00f719a7"/>
    <w:rPr>
      <w:rFonts w:ascii="Segoe UI" w:hAnsi="Segoe UI" w:eastAsia="" w:cs="Segoe UI" w:eastAsiaTheme="minorEastAsia"/>
      <w:sz w:val="18"/>
      <w:szCs w:val="18"/>
      <w:lang w:eastAsia="ru-RU"/>
    </w:rPr>
  </w:style>
  <w:style w:type="character" w:styleId="Style16" w:customStyle="1">
    <w:name w:val="Основной текст Знак"/>
    <w:basedOn w:val="DefaultParagraphFont"/>
    <w:qFormat/>
    <w:rsid w:val="00f719a7"/>
    <w:rPr>
      <w:rFonts w:ascii="Times New Roman" w:hAnsi="Times New Roman" w:eastAsia="Times New Roman" w:cs="Times New Roman"/>
      <w:sz w:val="20"/>
      <w:szCs w:val="20"/>
      <w:lang w:eastAsia="ar-SA"/>
    </w:rPr>
  </w:style>
  <w:style w:type="character" w:styleId="4" w:customStyle="1">
    <w:name w:val="Заголовок №4_"/>
    <w:link w:val="43"/>
    <w:uiPriority w:val="99"/>
    <w:qFormat/>
    <w:locked/>
    <w:rsid w:val="00f719a7"/>
    <w:rPr>
      <w:b/>
      <w:sz w:val="27"/>
      <w:shd w:fill="FFFFFF" w:val="clear"/>
    </w:rPr>
  </w:style>
  <w:style w:type="character" w:styleId="414pt" w:customStyle="1">
    <w:name w:val="Заголовок №4 + 14 pt"/>
    <w:uiPriority w:val="99"/>
    <w:qFormat/>
    <w:rsid w:val="00f719a7"/>
    <w:rPr>
      <w:rFonts w:ascii="Times New Roman" w:hAnsi="Times New Roman"/>
      <w:spacing w:val="0"/>
      <w:sz w:val="28"/>
    </w:rPr>
  </w:style>
  <w:style w:type="character" w:styleId="23" w:customStyle="1">
    <w:name w:val="Текст сноски Знак2"/>
    <w:qFormat/>
    <w:locked/>
    <w:rsid w:val="00f719a7"/>
    <w:rPr>
      <w:rFonts w:ascii="Times New Roman" w:hAnsi="Times New Roman" w:eastAsia="Times New Roman" w:cs="Times New Roman"/>
      <w:sz w:val="20"/>
      <w:szCs w:val="20"/>
      <w:lang w:eastAsia="ru-RU"/>
    </w:rPr>
  </w:style>
  <w:style w:type="character" w:styleId="WW8Num1z2" w:customStyle="1">
    <w:name w:val="WW8Num1z2"/>
    <w:qFormat/>
    <w:rsid w:val="00f719a7"/>
    <w:rPr>
      <w:b/>
      <w:bCs/>
      <w:sz w:val="28"/>
      <w:szCs w:val="28"/>
    </w:rPr>
  </w:style>
  <w:style w:type="character" w:styleId="WW8Num2z0" w:customStyle="1">
    <w:name w:val="WW8Num2z0"/>
    <w:qFormat/>
    <w:rsid w:val="00f719a7"/>
    <w:rPr>
      <w:rFonts w:ascii="Symbol" w:hAnsi="Symbol"/>
    </w:rPr>
  </w:style>
  <w:style w:type="character" w:styleId="WW8Num4z2" w:customStyle="1">
    <w:name w:val="WW8Num4z2"/>
    <w:qFormat/>
    <w:rsid w:val="00f719a7"/>
    <w:rPr>
      <w:b/>
      <w:bCs/>
      <w:sz w:val="28"/>
      <w:szCs w:val="28"/>
    </w:rPr>
  </w:style>
  <w:style w:type="character" w:styleId="WW8Num5z0" w:customStyle="1">
    <w:name w:val="WW8Num5z0"/>
    <w:qFormat/>
    <w:rsid w:val="00f719a7"/>
    <w:rPr>
      <w:b/>
      <w:bCs/>
      <w:sz w:val="28"/>
      <w:szCs w:val="28"/>
    </w:rPr>
  </w:style>
  <w:style w:type="character" w:styleId="WW8Num6z0" w:customStyle="1">
    <w:name w:val="WW8Num6z0"/>
    <w:qFormat/>
    <w:rsid w:val="00f719a7"/>
    <w:rPr>
      <w:b/>
      <w:bCs/>
      <w:sz w:val="28"/>
      <w:szCs w:val="28"/>
    </w:rPr>
  </w:style>
  <w:style w:type="character" w:styleId="AbsatzStandardschriftart" w:customStyle="1">
    <w:name w:val="Absatz-Standardschriftart"/>
    <w:qFormat/>
    <w:rsid w:val="00f719a7"/>
    <w:rPr/>
  </w:style>
  <w:style w:type="character" w:styleId="WWAbsatzStandardschriftart" w:customStyle="1">
    <w:name w:val="WW-Absatz-Standardschriftart"/>
    <w:qFormat/>
    <w:rsid w:val="00f719a7"/>
    <w:rPr/>
  </w:style>
  <w:style w:type="character" w:styleId="WWAbsatzStandardschriftart1" w:customStyle="1">
    <w:name w:val="WW-Absatz-Standardschriftart1"/>
    <w:qFormat/>
    <w:rsid w:val="00f719a7"/>
    <w:rPr/>
  </w:style>
  <w:style w:type="character" w:styleId="WWAbsatzStandardschriftart11" w:customStyle="1">
    <w:name w:val="WW-Absatz-Standardschriftart11"/>
    <w:qFormat/>
    <w:rsid w:val="00f719a7"/>
    <w:rPr/>
  </w:style>
  <w:style w:type="character" w:styleId="WW8Num2z2" w:customStyle="1">
    <w:name w:val="WW8Num2z2"/>
    <w:qFormat/>
    <w:rsid w:val="00f719a7"/>
    <w:rPr>
      <w:b/>
      <w:bCs/>
      <w:sz w:val="28"/>
      <w:szCs w:val="28"/>
    </w:rPr>
  </w:style>
  <w:style w:type="character" w:styleId="WW8Num3z0" w:customStyle="1">
    <w:name w:val="WW8Num3z0"/>
    <w:qFormat/>
    <w:rsid w:val="00f719a7"/>
    <w:rPr>
      <w:b/>
      <w:bCs/>
      <w:sz w:val="28"/>
      <w:szCs w:val="28"/>
    </w:rPr>
  </w:style>
  <w:style w:type="character" w:styleId="WW8Num6z2" w:customStyle="1">
    <w:name w:val="WW8Num6z2"/>
    <w:qFormat/>
    <w:rsid w:val="00f719a7"/>
    <w:rPr>
      <w:b/>
      <w:bCs/>
      <w:sz w:val="28"/>
      <w:szCs w:val="28"/>
    </w:rPr>
  </w:style>
  <w:style w:type="character" w:styleId="WW8Num7z0" w:customStyle="1">
    <w:name w:val="WW8Num7z0"/>
    <w:qFormat/>
    <w:rsid w:val="00f719a7"/>
    <w:rPr>
      <w:b/>
      <w:bCs/>
      <w:sz w:val="28"/>
      <w:szCs w:val="28"/>
    </w:rPr>
  </w:style>
  <w:style w:type="character" w:styleId="WW8Num8z0" w:customStyle="1">
    <w:name w:val="WW8Num8z0"/>
    <w:qFormat/>
    <w:rsid w:val="00f719a7"/>
    <w:rPr>
      <w:b/>
      <w:bCs/>
      <w:sz w:val="28"/>
      <w:szCs w:val="28"/>
    </w:rPr>
  </w:style>
  <w:style w:type="character" w:styleId="WWAbsatzStandardschriftart111" w:customStyle="1">
    <w:name w:val="WW-Absatz-Standardschriftart111"/>
    <w:qFormat/>
    <w:rsid w:val="00f719a7"/>
    <w:rPr/>
  </w:style>
  <w:style w:type="character" w:styleId="WWAbsatzStandardschriftart1111" w:customStyle="1">
    <w:name w:val="WW-Absatz-Standardschriftart1111"/>
    <w:qFormat/>
    <w:rsid w:val="00f719a7"/>
    <w:rPr/>
  </w:style>
  <w:style w:type="character" w:styleId="WW8Num3z2" w:customStyle="1">
    <w:name w:val="WW8Num3z2"/>
    <w:qFormat/>
    <w:rsid w:val="00f719a7"/>
    <w:rPr>
      <w:b/>
      <w:bCs/>
      <w:sz w:val="28"/>
      <w:szCs w:val="28"/>
    </w:rPr>
  </w:style>
  <w:style w:type="character" w:styleId="WW8Num4z0" w:customStyle="1">
    <w:name w:val="WW8Num4z0"/>
    <w:qFormat/>
    <w:rsid w:val="00f719a7"/>
    <w:rPr>
      <w:b/>
      <w:bCs/>
      <w:sz w:val="28"/>
      <w:szCs w:val="28"/>
    </w:rPr>
  </w:style>
  <w:style w:type="character" w:styleId="WWAbsatzStandardschriftart11111" w:customStyle="1">
    <w:name w:val="WW-Absatz-Standardschriftart11111"/>
    <w:qFormat/>
    <w:rsid w:val="00f719a7"/>
    <w:rPr/>
  </w:style>
  <w:style w:type="character" w:styleId="WWAbsatzStandardschriftart111111" w:customStyle="1">
    <w:name w:val="WW-Absatz-Standardschriftart111111"/>
    <w:qFormat/>
    <w:rsid w:val="00f719a7"/>
    <w:rPr/>
  </w:style>
  <w:style w:type="character" w:styleId="WWAbsatzStandardschriftart1111111" w:customStyle="1">
    <w:name w:val="WW-Absatz-Standardschriftart1111111"/>
    <w:qFormat/>
    <w:rsid w:val="00f719a7"/>
    <w:rPr/>
  </w:style>
  <w:style w:type="character" w:styleId="WWAbsatzStandardschriftart11111111" w:customStyle="1">
    <w:name w:val="WW-Absatz-Standardschriftart11111111"/>
    <w:qFormat/>
    <w:rsid w:val="00f719a7"/>
    <w:rPr/>
  </w:style>
  <w:style w:type="character" w:styleId="12" w:customStyle="1">
    <w:name w:val="Основной шрифт абзаца1"/>
    <w:qFormat/>
    <w:rsid w:val="00f719a7"/>
    <w:rPr/>
  </w:style>
  <w:style w:type="character" w:styleId="WW8Num14z0" w:customStyle="1">
    <w:name w:val="WW8Num14z0"/>
    <w:qFormat/>
    <w:rsid w:val="00f719a7"/>
    <w:rPr>
      <w:rFonts w:ascii="Symbol" w:hAnsi="Symbol"/>
    </w:rPr>
  </w:style>
  <w:style w:type="character" w:styleId="Style17" w:customStyle="1">
    <w:name w:val="Символ нумерации"/>
    <w:qFormat/>
    <w:rsid w:val="00f719a7"/>
    <w:rPr>
      <w:b/>
      <w:bCs/>
      <w:sz w:val="28"/>
      <w:szCs w:val="28"/>
    </w:rPr>
  </w:style>
  <w:style w:type="character" w:styleId="Style18" w:customStyle="1">
    <w:name w:val="Символы концевой сноски"/>
    <w:qFormat/>
    <w:rsid w:val="00f719a7"/>
    <w:rPr>
      <w:vertAlign w:val="superscript"/>
    </w:rPr>
  </w:style>
  <w:style w:type="character" w:styleId="WW" w:customStyle="1">
    <w:name w:val="WW-Символы концевой сноски"/>
    <w:qFormat/>
    <w:rsid w:val="00f719a7"/>
    <w:rPr/>
  </w:style>
  <w:style w:type="character" w:styleId="Greenurl" w:customStyle="1">
    <w:name w:val="green_url"/>
    <w:basedOn w:val="12"/>
    <w:uiPriority w:val="99"/>
    <w:qFormat/>
    <w:rsid w:val="00f719a7"/>
    <w:rPr/>
  </w:style>
  <w:style w:type="character" w:styleId="Style19" w:customStyle="1">
    <w:name w:val="Название Знак"/>
    <w:basedOn w:val="DefaultParagraphFont"/>
    <w:qFormat/>
    <w:rsid w:val="00f719a7"/>
    <w:rPr>
      <w:rFonts w:ascii="Arial" w:hAnsi="Arial" w:eastAsia="Lucida Sans Unicode" w:cs="Tahoma"/>
      <w:sz w:val="28"/>
      <w:szCs w:val="28"/>
      <w:lang w:eastAsia="ar-SA"/>
    </w:rPr>
  </w:style>
  <w:style w:type="character" w:styleId="Style20" w:customStyle="1">
    <w:name w:val="Основной текст с отступом Знак"/>
    <w:basedOn w:val="DefaultParagraphFont"/>
    <w:qFormat/>
    <w:rsid w:val="00f719a7"/>
    <w:rPr>
      <w:rFonts w:ascii="Times New Roman" w:hAnsi="Times New Roman" w:eastAsia="Times New Roman" w:cs="Times New Roman"/>
      <w:sz w:val="20"/>
      <w:szCs w:val="20"/>
      <w:lang w:eastAsia="ar-SA"/>
    </w:rPr>
  </w:style>
  <w:style w:type="character" w:styleId="Style21" w:customStyle="1">
    <w:name w:val="Верхний колонтитул Знак"/>
    <w:basedOn w:val="DefaultParagraphFont"/>
    <w:qFormat/>
    <w:rsid w:val="00f719a7"/>
    <w:rPr>
      <w:rFonts w:ascii="Times New Roman" w:hAnsi="Times New Roman" w:eastAsia="Times New Roman" w:cs="Times New Roman"/>
      <w:sz w:val="20"/>
      <w:szCs w:val="20"/>
      <w:lang w:eastAsia="ar-SA"/>
    </w:rPr>
  </w:style>
  <w:style w:type="character" w:styleId="24" w:customStyle="1">
    <w:name w:val="Основной текст с отступом 2 Знак"/>
    <w:basedOn w:val="DefaultParagraphFont"/>
    <w:link w:val="BodyTextIndent2"/>
    <w:qFormat/>
    <w:rsid w:val="00f719a7"/>
    <w:rPr>
      <w:rFonts w:ascii="Times New Roman" w:hAnsi="Times New Roman" w:eastAsia="Times New Roman" w:cs="Times New Roman"/>
      <w:sz w:val="20"/>
      <w:szCs w:val="20"/>
      <w:lang w:eastAsia="ar-SA"/>
    </w:rPr>
  </w:style>
  <w:style w:type="character" w:styleId="Style22" w:customStyle="1">
    <w:name w:val="Нижний колонтитул Знак"/>
    <w:basedOn w:val="DefaultParagraphFont"/>
    <w:uiPriority w:val="99"/>
    <w:qFormat/>
    <w:rsid w:val="00f719a7"/>
    <w:rPr>
      <w:rFonts w:ascii="Times New Roman" w:hAnsi="Times New Roman" w:eastAsia="Times New Roman" w:cs="Times New Roman"/>
      <w:sz w:val="20"/>
      <w:szCs w:val="20"/>
      <w:lang w:eastAsia="ar-SA"/>
    </w:rPr>
  </w:style>
  <w:style w:type="character" w:styleId="Pagenumber">
    <w:name w:val="page number"/>
    <w:basedOn w:val="DefaultParagraphFont"/>
    <w:qFormat/>
    <w:rsid w:val="00f719a7"/>
    <w:rPr/>
  </w:style>
  <w:style w:type="character" w:styleId="Style23" w:customStyle="1">
    <w:name w:val="Схема документа Знак"/>
    <w:basedOn w:val="DefaultParagraphFont"/>
    <w:link w:val="DocumentMap"/>
    <w:semiHidden/>
    <w:qFormat/>
    <w:rsid w:val="00f719a7"/>
    <w:rPr>
      <w:rFonts w:ascii="Tahoma" w:hAnsi="Tahoma" w:eastAsia="Times New Roman" w:cs="Tahoma"/>
      <w:sz w:val="20"/>
      <w:szCs w:val="20"/>
      <w:shd w:fill="000080" w:val="clear"/>
      <w:lang w:eastAsia="ar-SA"/>
    </w:rPr>
  </w:style>
  <w:style w:type="character" w:styleId="13" w:customStyle="1">
    <w:name w:val="Схема документа Знак1"/>
    <w:basedOn w:val="DefaultParagraphFont"/>
    <w:uiPriority w:val="99"/>
    <w:semiHidden/>
    <w:qFormat/>
    <w:rsid w:val="00f719a7"/>
    <w:rPr>
      <w:rFonts w:ascii="Tahoma" w:hAnsi="Tahoma" w:cs="Tahoma"/>
      <w:sz w:val="16"/>
      <w:szCs w:val="16"/>
    </w:rPr>
  </w:style>
  <w:style w:type="character" w:styleId="32" w:customStyle="1">
    <w:name w:val="Основной текст с отступом 3 Знак"/>
    <w:basedOn w:val="DefaultParagraphFont"/>
    <w:link w:val="BodyTextIndent3"/>
    <w:qFormat/>
    <w:rsid w:val="00f719a7"/>
    <w:rPr>
      <w:rFonts w:ascii="Times New Roman" w:hAnsi="Times New Roman" w:eastAsia="Times New Roman" w:cs="Times New Roman"/>
      <w:sz w:val="16"/>
      <w:szCs w:val="16"/>
      <w:lang w:eastAsia="ar-SA"/>
    </w:rPr>
  </w:style>
  <w:style w:type="character" w:styleId="Aeiannueea" w:customStyle="1">
    <w:name w:val="Aeia.nnueea"/>
    <w:qFormat/>
    <w:rsid w:val="00f719a7"/>
    <w:rPr>
      <w:color w:val="000000"/>
      <w:sz w:val="28"/>
    </w:rPr>
  </w:style>
  <w:style w:type="character" w:styleId="Appleconvertedspace" w:customStyle="1">
    <w:name w:val="apple-converted-space"/>
    <w:basedOn w:val="DefaultParagraphFont"/>
    <w:uiPriority w:val="99"/>
    <w:qFormat/>
    <w:rsid w:val="00f719a7"/>
    <w:rPr/>
  </w:style>
  <w:style w:type="character" w:styleId="Highlighthighlightactive" w:customStyle="1">
    <w:name w:val="highlight highlight_active"/>
    <w:basedOn w:val="DefaultParagraphFont"/>
    <w:qFormat/>
    <w:rsid w:val="00f719a7"/>
    <w:rPr/>
  </w:style>
  <w:style w:type="character" w:styleId="ListParagraphChar" w:customStyle="1">
    <w:name w:val="List Paragraph Char"/>
    <w:link w:val="18"/>
    <w:qFormat/>
    <w:locked/>
    <w:rsid w:val="00f719a7"/>
    <w:rPr>
      <w:rFonts w:ascii="Calibri" w:hAnsi="Calibri" w:eastAsia="Times New Roman" w:cs="Times New Roman"/>
    </w:rPr>
  </w:style>
  <w:style w:type="character" w:styleId="41" w:customStyle="1">
    <w:name w:val="Заголовок №4 + Не полужирный"/>
    <w:uiPriority w:val="99"/>
    <w:qFormat/>
    <w:rsid w:val="00f719a7"/>
    <w:rPr>
      <w:rFonts w:cs="Times New Roman"/>
      <w:b/>
      <w:bCs/>
      <w:sz w:val="27"/>
      <w:szCs w:val="27"/>
      <w:shd w:fill="FFFFFF" w:val="clear"/>
      <w:lang w:bidi="ar-SA"/>
    </w:rPr>
  </w:style>
  <w:style w:type="character" w:styleId="42" w:customStyle="1">
    <w:name w:val="Основной текст (4)_"/>
    <w:link w:val="44"/>
    <w:uiPriority w:val="99"/>
    <w:qFormat/>
    <w:locked/>
    <w:rsid w:val="00f719a7"/>
    <w:rPr>
      <w:b/>
      <w:sz w:val="18"/>
      <w:shd w:fill="FFFFFF" w:val="clear"/>
    </w:rPr>
  </w:style>
  <w:style w:type="character" w:styleId="Style24" w:customStyle="1">
    <w:name w:val="Основной текст_"/>
    <w:link w:val="33"/>
    <w:qFormat/>
    <w:locked/>
    <w:rsid w:val="00f719a7"/>
    <w:rPr>
      <w:color w:val="000000"/>
      <w:sz w:val="26"/>
      <w:szCs w:val="26"/>
      <w:shd w:fill="FFFFFF" w:val="clear"/>
    </w:rPr>
  </w:style>
  <w:style w:type="character" w:styleId="FontStyle26" w:customStyle="1">
    <w:name w:val="Font Style26"/>
    <w:uiPriority w:val="99"/>
    <w:qFormat/>
    <w:rsid w:val="00f719a7"/>
    <w:rPr>
      <w:rFonts w:ascii="Times New Roman" w:hAnsi="Times New Roman" w:cs="Times New Roman"/>
      <w:sz w:val="26"/>
      <w:szCs w:val="26"/>
    </w:rPr>
  </w:style>
  <w:style w:type="character" w:styleId="Style25" w:customStyle="1">
    <w:name w:val="Подпись к таблице_"/>
    <w:link w:val="Style50"/>
    <w:qFormat/>
    <w:rsid w:val="00f719a7"/>
    <w:rPr>
      <w:sz w:val="27"/>
      <w:szCs w:val="27"/>
      <w:shd w:fill="FFFFFF" w:val="clear"/>
    </w:rPr>
  </w:style>
  <w:style w:type="character" w:styleId="Style26" w:customStyle="1">
    <w:name w:val="Основной текст + Курсив"/>
    <w:qFormat/>
    <w:rsid w:val="00f719a7"/>
    <w:rPr>
      <w:rFonts w:ascii="Times New Roman" w:hAnsi="Times New Roman" w:eastAsia="Times New Roman" w:cs="Times New Roman"/>
      <w:b w:val="false"/>
      <w:bCs w:val="false"/>
      <w:i/>
      <w:iCs/>
      <w:caps w:val="false"/>
      <w:smallCaps w:val="false"/>
      <w:strike w:val="false"/>
      <w:dstrike w:val="false"/>
      <w:spacing w:val="0"/>
      <w:sz w:val="22"/>
      <w:szCs w:val="22"/>
    </w:rPr>
  </w:style>
  <w:style w:type="character" w:styleId="10pt" w:customStyle="1">
    <w:name w:val="Основной текст + 10 pt;Полужирный"/>
    <w:qFormat/>
    <w:rsid w:val="00f719a7"/>
    <w:rPr>
      <w:rFonts w:ascii="Times New Roman" w:hAnsi="Times New Roman" w:eastAsia="Times New Roman" w:cs="Times New Roman"/>
      <w:b/>
      <w:bCs/>
      <w:i w:val="false"/>
      <w:iCs w:val="false"/>
      <w:caps w:val="false"/>
      <w:smallCaps w:val="false"/>
      <w:strike w:val="false"/>
      <w:dstrike w:val="false"/>
      <w:spacing w:val="0"/>
      <w:sz w:val="20"/>
      <w:szCs w:val="20"/>
      <w:shd w:fill="FFFFFF" w:val="clear"/>
    </w:rPr>
  </w:style>
  <w:style w:type="character" w:styleId="321" w:customStyle="1">
    <w:name w:val="Основной текст (32)"/>
    <w:qFormat/>
    <w:rsid w:val="00f719a7"/>
    <w:rPr>
      <w:rFonts w:ascii="Times New Roman" w:hAnsi="Times New Roman" w:eastAsia="Times New Roman" w:cs="Times New Roman"/>
      <w:b w:val="false"/>
      <w:bCs w:val="false"/>
      <w:i w:val="false"/>
      <w:iCs w:val="false"/>
      <w:caps w:val="false"/>
      <w:smallCaps w:val="false"/>
      <w:strike w:val="false"/>
      <w:dstrike w:val="false"/>
      <w:spacing w:val="0"/>
      <w:sz w:val="18"/>
      <w:szCs w:val="18"/>
    </w:rPr>
  </w:style>
  <w:style w:type="character" w:styleId="54" w:customStyle="1">
    <w:name w:val="Заголовок №5 (4)"/>
    <w:qFormat/>
    <w:rsid w:val="00f719a7"/>
    <w:rPr>
      <w:rFonts w:ascii="Times New Roman" w:hAnsi="Times New Roman" w:eastAsia="Times New Roman" w:cs="Times New Roman"/>
      <w:b w:val="false"/>
      <w:bCs w:val="false"/>
      <w:i w:val="false"/>
      <w:iCs w:val="false"/>
      <w:caps w:val="false"/>
      <w:smallCaps w:val="false"/>
      <w:strike w:val="false"/>
      <w:dstrike w:val="false"/>
      <w:spacing w:val="0"/>
      <w:sz w:val="20"/>
      <w:szCs w:val="20"/>
    </w:rPr>
  </w:style>
  <w:style w:type="character" w:styleId="321pt" w:customStyle="1">
    <w:name w:val="Основной текст (32) + Интервал 1 pt"/>
    <w:qFormat/>
    <w:rsid w:val="00f719a7"/>
    <w:rPr>
      <w:rFonts w:ascii="Times New Roman" w:hAnsi="Times New Roman" w:eastAsia="Times New Roman" w:cs="Times New Roman"/>
      <w:b w:val="false"/>
      <w:bCs w:val="false"/>
      <w:i w:val="false"/>
      <w:iCs w:val="false"/>
      <w:caps w:val="false"/>
      <w:smallCaps w:val="false"/>
      <w:strike w:val="false"/>
      <w:dstrike w:val="false"/>
      <w:spacing w:val="20"/>
      <w:sz w:val="18"/>
      <w:szCs w:val="18"/>
    </w:rPr>
  </w:style>
  <w:style w:type="character" w:styleId="121" w:customStyle="1">
    <w:name w:val="Основной текст (12)"/>
    <w:qFormat/>
    <w:rsid w:val="00f719a7"/>
    <w:rPr>
      <w:rFonts w:ascii="Times New Roman" w:hAnsi="Times New Roman" w:eastAsia="Times New Roman" w:cs="Times New Roman"/>
      <w:b w:val="false"/>
      <w:bCs w:val="false"/>
      <w:i w:val="false"/>
      <w:iCs w:val="false"/>
      <w:caps w:val="false"/>
      <w:smallCaps w:val="false"/>
      <w:strike w:val="false"/>
      <w:dstrike w:val="false"/>
      <w:spacing w:val="0"/>
      <w:sz w:val="20"/>
      <w:szCs w:val="20"/>
    </w:rPr>
  </w:style>
  <w:style w:type="character" w:styleId="1211pt" w:customStyle="1">
    <w:name w:val="Основной текст (12) + 11 pt;Не полужирный"/>
    <w:qFormat/>
    <w:rsid w:val="00f719a7"/>
    <w:rPr>
      <w:rFonts w:ascii="Times New Roman" w:hAnsi="Times New Roman" w:eastAsia="Times New Roman" w:cs="Times New Roman"/>
      <w:b/>
      <w:bCs/>
      <w:i w:val="false"/>
      <w:iCs w:val="false"/>
      <w:caps w:val="false"/>
      <w:smallCaps w:val="false"/>
      <w:strike w:val="false"/>
      <w:dstrike w:val="false"/>
      <w:spacing w:val="0"/>
      <w:sz w:val="22"/>
      <w:szCs w:val="22"/>
      <w:lang w:val="en-US"/>
    </w:rPr>
  </w:style>
  <w:style w:type="character" w:styleId="1211pt1" w:customStyle="1">
    <w:name w:val="Основной текст (12) + 11 pt;Не полужирный;Курсив"/>
    <w:qFormat/>
    <w:rsid w:val="00f719a7"/>
    <w:rPr>
      <w:rFonts w:ascii="Times New Roman" w:hAnsi="Times New Roman" w:eastAsia="Times New Roman" w:cs="Times New Roman"/>
      <w:b/>
      <w:bCs/>
      <w:i/>
      <w:iCs/>
      <w:caps w:val="false"/>
      <w:smallCaps w:val="false"/>
      <w:strike w:val="false"/>
      <w:dstrike w:val="false"/>
      <w:spacing w:val="0"/>
      <w:sz w:val="22"/>
      <w:szCs w:val="22"/>
      <w:lang w:val="en-US"/>
    </w:rPr>
  </w:style>
  <w:style w:type="character" w:styleId="2610pt" w:customStyle="1">
    <w:name w:val="Основной текст (26) + 10 pt;Полужирный;Не курсив"/>
    <w:qFormat/>
    <w:rsid w:val="00f719a7"/>
    <w:rPr>
      <w:rFonts w:ascii="Times New Roman" w:hAnsi="Times New Roman" w:eastAsia="Times New Roman" w:cs="Times New Roman"/>
      <w:b/>
      <w:bCs/>
      <w:i/>
      <w:iCs/>
      <w:caps w:val="false"/>
      <w:smallCaps w:val="false"/>
      <w:strike w:val="false"/>
      <w:dstrike w:val="false"/>
      <w:spacing w:val="0"/>
      <w:sz w:val="20"/>
      <w:szCs w:val="20"/>
    </w:rPr>
  </w:style>
  <w:style w:type="character" w:styleId="26" w:customStyle="1">
    <w:name w:val="Основной текст (26)"/>
    <w:qFormat/>
    <w:rsid w:val="00f719a7"/>
    <w:rPr>
      <w:rFonts w:ascii="Times New Roman" w:hAnsi="Times New Roman" w:eastAsia="Times New Roman" w:cs="Times New Roman"/>
      <w:b w:val="false"/>
      <w:bCs w:val="false"/>
      <w:i w:val="false"/>
      <w:iCs w:val="false"/>
      <w:caps w:val="false"/>
      <w:smallCaps w:val="false"/>
      <w:strike w:val="false"/>
      <w:dstrike w:val="false"/>
      <w:spacing w:val="0"/>
      <w:sz w:val="22"/>
      <w:szCs w:val="22"/>
      <w:lang w:val="en-US"/>
    </w:rPr>
  </w:style>
  <w:style w:type="character" w:styleId="17" w:customStyle="1">
    <w:name w:val="Основной текст (17)"/>
    <w:qFormat/>
    <w:rsid w:val="00f719a7"/>
    <w:rPr>
      <w:rFonts w:ascii="Times New Roman" w:hAnsi="Times New Roman" w:eastAsia="Times New Roman" w:cs="Times New Roman"/>
      <w:b w:val="false"/>
      <w:bCs w:val="false"/>
      <w:i w:val="false"/>
      <w:iCs w:val="false"/>
      <w:caps w:val="false"/>
      <w:smallCaps w:val="false"/>
      <w:strike w:val="false"/>
      <w:dstrike w:val="false"/>
      <w:spacing w:val="0"/>
      <w:sz w:val="20"/>
      <w:szCs w:val="20"/>
    </w:rPr>
  </w:style>
  <w:style w:type="character" w:styleId="FontStyle52" w:customStyle="1">
    <w:name w:val="Font Style52"/>
    <w:uiPriority w:val="99"/>
    <w:qFormat/>
    <w:rsid w:val="00f719a7"/>
    <w:rPr>
      <w:rFonts w:ascii="Times New Roman" w:hAnsi="Times New Roman" w:cs="Times New Roman"/>
      <w:sz w:val="20"/>
      <w:szCs w:val="20"/>
    </w:rPr>
  </w:style>
  <w:style w:type="character" w:styleId="Normal1" w:customStyle="1">
    <w:name w:val="Normal Знак"/>
    <w:link w:val="Normal11"/>
    <w:qFormat/>
    <w:locked/>
    <w:rsid w:val="00f719a7"/>
    <w:rPr>
      <w:rFonts w:ascii="Times New Roman" w:hAnsi="Times New Roman" w:eastAsia="Times New Roman" w:cs="Times New Roman"/>
      <w:sz w:val="20"/>
      <w:szCs w:val="20"/>
      <w:lang w:eastAsia="ru-RU"/>
    </w:rPr>
  </w:style>
  <w:style w:type="character" w:styleId="C2" w:customStyle="1">
    <w:name w:val="c2"/>
    <w:basedOn w:val="DefaultParagraphFont"/>
    <w:qFormat/>
    <w:rsid w:val="00f719a7"/>
    <w:rPr/>
  </w:style>
  <w:style w:type="character" w:styleId="FontStyle12" w:customStyle="1">
    <w:name w:val="Font Style12"/>
    <w:qFormat/>
    <w:rsid w:val="00f719a7"/>
    <w:rPr>
      <w:rFonts w:ascii="Times New Roman" w:hAnsi="Times New Roman" w:cs="Times New Roman"/>
      <w:sz w:val="26"/>
      <w:szCs w:val="26"/>
    </w:rPr>
  </w:style>
  <w:style w:type="character" w:styleId="Barticleintro" w:customStyle="1">
    <w:name w:val="b-article__intro"/>
    <w:basedOn w:val="DefaultParagraphFont"/>
    <w:qFormat/>
    <w:rsid w:val="00f719a7"/>
    <w:rPr/>
  </w:style>
  <w:style w:type="character" w:styleId="Noprint" w:customStyle="1">
    <w:name w:val="noprint"/>
    <w:basedOn w:val="DefaultParagraphFont"/>
    <w:qFormat/>
    <w:rsid w:val="00f719a7"/>
    <w:rPr/>
  </w:style>
  <w:style w:type="character" w:styleId="Titlem" w:customStyle="1">
    <w:name w:val="title_m"/>
    <w:basedOn w:val="DefaultParagraphFont"/>
    <w:qFormat/>
    <w:rsid w:val="00f719a7"/>
    <w:rPr/>
  </w:style>
  <w:style w:type="character" w:styleId="HTML" w:customStyle="1">
    <w:name w:val="Стандартный HTML Знак"/>
    <w:basedOn w:val="DefaultParagraphFont"/>
    <w:link w:val="HTMLPreformatted"/>
    <w:uiPriority w:val="99"/>
    <w:qFormat/>
    <w:rsid w:val="004f51f3"/>
    <w:rPr>
      <w:rFonts w:ascii="Courier New" w:hAnsi="Courier New" w:eastAsia="Times New Roman" w:cs="Courier New"/>
      <w:sz w:val="20"/>
      <w:szCs w:val="20"/>
      <w:lang w:eastAsia="ru-RU"/>
    </w:rPr>
  </w:style>
  <w:style w:type="character" w:styleId="61" w:customStyle="1">
    <w:name w:val="Заголовок 6 Знак"/>
    <w:basedOn w:val="DefaultParagraphFont"/>
    <w:uiPriority w:val="9"/>
    <w:semiHidden/>
    <w:qFormat/>
    <w:rsid w:val="002e05d1"/>
    <w:rPr>
      <w:rFonts w:ascii="Cambria" w:hAnsi="Cambria" w:eastAsia="" w:cs="" w:asciiTheme="majorHAnsi" w:cstheme="majorBidi" w:eastAsiaTheme="majorEastAsia" w:hAnsiTheme="majorHAnsi"/>
      <w:i/>
      <w:iCs/>
      <w:color w:val="243F60" w:themeColor="accent1" w:themeShade="7f"/>
    </w:rPr>
  </w:style>
  <w:style w:type="character" w:styleId="Style27" w:customStyle="1">
    <w:name w:val="рпд Знак"/>
    <w:basedOn w:val="11"/>
    <w:link w:val="Style52"/>
    <w:uiPriority w:val="99"/>
    <w:qFormat/>
    <w:rsid w:val="0012191a"/>
    <w:rPr>
      <w:rFonts w:ascii="Times New Roman" w:hAnsi="Times New Roman" w:eastAsia="Times New Roman" w:cs="Times New Roman"/>
      <w:b/>
      <w:bCs/>
      <w:kern w:val="2"/>
      <w:sz w:val="28"/>
      <w:szCs w:val="28"/>
      <w:lang w:eastAsia="ru-RU"/>
    </w:rPr>
  </w:style>
  <w:style w:type="character" w:styleId="Style28" w:customStyle="1">
    <w:name w:val="Абзац списка Знак"/>
    <w:link w:val="ListParagraph"/>
    <w:uiPriority w:val="34"/>
    <w:qFormat/>
    <w:locked/>
    <w:rsid w:val="00535709"/>
    <w:rPr>
      <w:rFonts w:ascii="Times New Roman" w:hAnsi="Times New Roman" w:eastAsia="Times New Roman" w:cs="Times New Roman"/>
      <w:sz w:val="24"/>
      <w:szCs w:val="24"/>
      <w:lang w:eastAsia="ru-RU"/>
    </w:rPr>
  </w:style>
  <w:style w:type="character" w:styleId="Style29" w:customStyle="1">
    <w:name w:val="Глава Знак"/>
    <w:basedOn w:val="DefaultParagraphFont"/>
    <w:link w:val="Style53"/>
    <w:qFormat/>
    <w:rsid w:val="005f3d1b"/>
    <w:rPr>
      <w:rFonts w:ascii="Times New Roman" w:hAnsi="Times New Roman" w:cs="Times New Roman"/>
      <w:b/>
      <w:sz w:val="28"/>
      <w:szCs w:val="28"/>
    </w:rPr>
  </w:style>
  <w:style w:type="character" w:styleId="S3" w:customStyle="1">
    <w:name w:val="s3"/>
    <w:qFormat/>
    <w:rsid w:val="00115be8"/>
    <w:rPr>
      <w:rFonts w:cs="Times New Roman"/>
    </w:rPr>
  </w:style>
  <w:style w:type="character" w:styleId="FontStyle35" w:customStyle="1">
    <w:name w:val="Font Style35"/>
    <w:basedOn w:val="DefaultParagraphFont"/>
    <w:uiPriority w:val="99"/>
    <w:qFormat/>
    <w:rsid w:val="00472b7f"/>
    <w:rPr>
      <w:rFonts w:ascii="Times New Roman" w:hAnsi="Times New Roman" w:cs="Times New Roman"/>
      <w:color w:val="000000"/>
      <w:sz w:val="26"/>
      <w:szCs w:val="26"/>
    </w:rPr>
  </w:style>
  <w:style w:type="character" w:styleId="Markedcontent" w:customStyle="1">
    <w:name w:val="markedcontent"/>
    <w:basedOn w:val="DefaultParagraphFont"/>
    <w:qFormat/>
    <w:rsid w:val="00b90114"/>
    <w:rPr/>
  </w:style>
  <w:style w:type="character" w:styleId="Armentry" w:customStyle="1">
    <w:name w:val="arm-entry"/>
    <w:basedOn w:val="DefaultParagraphFont"/>
    <w:qFormat/>
    <w:rsid w:val="004964a3"/>
    <w:rPr/>
  </w:style>
  <w:style w:type="character" w:styleId="Armtitleproper" w:customStyle="1">
    <w:name w:val="arm-titleproper"/>
    <w:basedOn w:val="DefaultParagraphFont"/>
    <w:qFormat/>
    <w:rsid w:val="004964a3"/>
    <w:rPr/>
  </w:style>
  <w:style w:type="character" w:styleId="Armpunct" w:customStyle="1">
    <w:name w:val="arm-punct"/>
    <w:basedOn w:val="DefaultParagraphFont"/>
    <w:qFormat/>
    <w:rsid w:val="004964a3"/>
    <w:rPr/>
  </w:style>
  <w:style w:type="character" w:styleId="Armotherinfo" w:customStyle="1">
    <w:name w:val="arm-otherinfo"/>
    <w:basedOn w:val="DefaultParagraphFont"/>
    <w:qFormat/>
    <w:rsid w:val="004964a3"/>
    <w:rPr/>
  </w:style>
  <w:style w:type="character" w:styleId="Armfirstresponsibility" w:customStyle="1">
    <w:name w:val="arm-firstresponsibility"/>
    <w:basedOn w:val="DefaultParagraphFont"/>
    <w:qFormat/>
    <w:rsid w:val="004964a3"/>
    <w:rPr/>
  </w:style>
  <w:style w:type="character" w:styleId="Armdesignationandextent" w:customStyle="1">
    <w:name w:val="arm-designationandextent"/>
    <w:basedOn w:val="DefaultParagraphFont"/>
    <w:qFormat/>
    <w:rsid w:val="004964a3"/>
    <w:rPr/>
  </w:style>
  <w:style w:type="character" w:styleId="Armplaceofpublication" w:customStyle="1">
    <w:name w:val="arm-placeofpublication"/>
    <w:basedOn w:val="DefaultParagraphFont"/>
    <w:qFormat/>
    <w:rsid w:val="004964a3"/>
    <w:rPr/>
  </w:style>
  <w:style w:type="character" w:styleId="Armnameofpublisher" w:customStyle="1">
    <w:name w:val="arm-nameofpublisher"/>
    <w:basedOn w:val="DefaultParagraphFont"/>
    <w:qFormat/>
    <w:rsid w:val="004964a3"/>
    <w:rPr/>
  </w:style>
  <w:style w:type="character" w:styleId="Armdateofpublication" w:customStyle="1">
    <w:name w:val="arm-dateofpublication"/>
    <w:basedOn w:val="DefaultParagraphFont"/>
    <w:qFormat/>
    <w:rsid w:val="004964a3"/>
    <w:rPr/>
  </w:style>
  <w:style w:type="character" w:styleId="Armmaterialdesignationandextent" w:customStyle="1">
    <w:name w:val="arm-materialdesignationandextent"/>
    <w:basedOn w:val="DefaultParagraphFont"/>
    <w:qFormat/>
    <w:rsid w:val="004964a3"/>
    <w:rPr/>
  </w:style>
  <w:style w:type="character" w:styleId="Armnote" w:customStyle="1">
    <w:name w:val="arm-note"/>
    <w:basedOn w:val="DefaultParagraphFont"/>
    <w:qFormat/>
    <w:rsid w:val="004964a3"/>
    <w:rPr/>
  </w:style>
  <w:style w:type="character" w:styleId="Annotationreference">
    <w:name w:val="annotation reference"/>
    <w:basedOn w:val="DefaultParagraphFont"/>
    <w:uiPriority w:val="99"/>
    <w:semiHidden/>
    <w:unhideWhenUsed/>
    <w:qFormat/>
    <w:rsid w:val="00e97510"/>
    <w:rPr>
      <w:sz w:val="16"/>
      <w:szCs w:val="16"/>
    </w:rPr>
  </w:style>
  <w:style w:type="character" w:styleId="Style30" w:customStyle="1">
    <w:name w:val="Текст примечания Знак"/>
    <w:basedOn w:val="DefaultParagraphFont"/>
    <w:link w:val="Annotationtext"/>
    <w:uiPriority w:val="99"/>
    <w:qFormat/>
    <w:rsid w:val="00e97510"/>
    <w:rPr>
      <w:sz w:val="20"/>
      <w:szCs w:val="20"/>
    </w:rPr>
  </w:style>
  <w:style w:type="character" w:styleId="Style31" w:customStyle="1">
    <w:name w:val="Тема примечания Знак"/>
    <w:basedOn w:val="Style30"/>
    <w:link w:val="Annotationsubject"/>
    <w:uiPriority w:val="99"/>
    <w:semiHidden/>
    <w:qFormat/>
    <w:rsid w:val="00e97510"/>
    <w:rPr>
      <w:b/>
      <w:bCs/>
      <w:sz w:val="20"/>
      <w:szCs w:val="20"/>
    </w:rPr>
  </w:style>
  <w:style w:type="character" w:styleId="25" w:customStyle="1">
    <w:name w:val="Основной текст 2 Знак"/>
    <w:basedOn w:val="DefaultParagraphFont"/>
    <w:link w:val="BodyText2"/>
    <w:uiPriority w:val="99"/>
    <w:qFormat/>
    <w:rsid w:val="00d319c1"/>
    <w:rPr>
      <w:rFonts w:ascii="Calibri" w:hAnsi="Calibri" w:eastAsia="Calibri" w:cs="Times New Roman"/>
    </w:rPr>
  </w:style>
  <w:style w:type="character" w:styleId="Armexpansionofinitials" w:customStyle="1">
    <w:name w:val="arm-expansionofinitials"/>
    <w:basedOn w:val="DefaultParagraphFont"/>
    <w:qFormat/>
    <w:rsid w:val="00bf15f2"/>
    <w:rPr/>
  </w:style>
  <w:style w:type="character" w:styleId="Armseriestitle" w:customStyle="1">
    <w:name w:val="arm-seriestitle"/>
    <w:basedOn w:val="DefaultParagraphFont"/>
    <w:qFormat/>
    <w:rsid w:val="00bf15f2"/>
    <w:rPr/>
  </w:style>
  <w:style w:type="character" w:styleId="Armeditionstatement" w:customStyle="1">
    <w:name w:val="arm-editionstatement"/>
    <w:basedOn w:val="DefaultParagraphFont"/>
    <w:qFormat/>
    <w:rsid w:val="00bf15f2"/>
    <w:rPr/>
  </w:style>
  <w:style w:type="character" w:styleId="Armadditionalinfo" w:customStyle="1">
    <w:name w:val="arm-additionalinfo"/>
    <w:basedOn w:val="DefaultParagraphFont"/>
    <w:qFormat/>
    <w:rsid w:val="00bf15f2"/>
    <w:rPr/>
  </w:style>
  <w:style w:type="character" w:styleId="Armsubsequentresponsibility" w:customStyle="1">
    <w:name w:val="arm-subsequentresponsibility"/>
    <w:basedOn w:val="DefaultParagraphFont"/>
    <w:qFormat/>
    <w:rsid w:val="00b043e7"/>
    <w:rPr/>
  </w:style>
  <w:style w:type="character" w:styleId="Armaccompanyingmaterial" w:customStyle="1">
    <w:name w:val="arm-accompanyingmaterial"/>
    <w:basedOn w:val="DefaultParagraphFont"/>
    <w:qFormat/>
    <w:rsid w:val="00b043e7"/>
    <w:rPr/>
  </w:style>
  <w:style w:type="character" w:styleId="FontStyle78" w:customStyle="1">
    <w:name w:val="Font Style78"/>
    <w:uiPriority w:val="99"/>
    <w:qFormat/>
    <w:rsid w:val="007f3f22"/>
    <w:rPr>
      <w:rFonts w:ascii="Times New Roman" w:hAnsi="Times New Roman" w:cs="Times New Roman"/>
      <w:b/>
      <w:bCs/>
      <w:sz w:val="26"/>
      <w:szCs w:val="26"/>
    </w:rPr>
  </w:style>
  <w:style w:type="character" w:styleId="FontStyle110" w:customStyle="1">
    <w:name w:val="Font Style110"/>
    <w:basedOn w:val="DefaultParagraphFont"/>
    <w:uiPriority w:val="99"/>
    <w:qFormat/>
    <w:rsid w:val="00fc4d56"/>
    <w:rPr>
      <w:rFonts w:ascii="Times New Roman" w:hAnsi="Times New Roman" w:cs="Times New Roman"/>
      <w:sz w:val="26"/>
      <w:szCs w:val="26"/>
    </w:rPr>
  </w:style>
  <w:style w:type="character" w:styleId="FontStyle77" w:customStyle="1">
    <w:name w:val="Font Style77"/>
    <w:uiPriority w:val="99"/>
    <w:qFormat/>
    <w:rsid w:val="00fc4d56"/>
    <w:rPr>
      <w:rFonts w:ascii="Times New Roman" w:hAnsi="Times New Roman" w:cs="Times New Roman"/>
      <w:sz w:val="26"/>
      <w:szCs w:val="26"/>
    </w:rPr>
  </w:style>
  <w:style w:type="character" w:styleId="FontStyle75" w:customStyle="1">
    <w:name w:val="Font Style75"/>
    <w:uiPriority w:val="99"/>
    <w:qFormat/>
    <w:rsid w:val="00fc4d56"/>
    <w:rPr>
      <w:rFonts w:ascii="Times New Roman" w:hAnsi="Times New Roman" w:cs="Times New Roman"/>
      <w:i/>
      <w:iCs/>
      <w:sz w:val="26"/>
      <w:szCs w:val="26"/>
    </w:rPr>
  </w:style>
  <w:style w:type="character" w:styleId="Style32">
    <w:name w:val="Привязка концевой сноски"/>
    <w:rPr>
      <w:vertAlign w:val="superscript"/>
    </w:rPr>
  </w:style>
  <w:style w:type="character" w:styleId="Style33">
    <w:name w:val="Символ концевой сноски"/>
    <w:qFormat/>
    <w:rPr/>
  </w:style>
  <w:style w:type="character" w:styleId="Normaltextrun">
    <w:name w:val="normaltextrun"/>
    <w:basedOn w:val="DefaultParagraphFont"/>
    <w:qFormat/>
    <w:rPr/>
  </w:style>
  <w:style w:type="character" w:styleId="Spellingerror">
    <w:name w:val="spellingerror"/>
    <w:basedOn w:val="DefaultParagraphFont"/>
    <w:qFormat/>
    <w:rPr/>
  </w:style>
  <w:style w:type="character" w:styleId="Contextualspellingandgrammarerror">
    <w:name w:val="contextualspellingandgrammarerror"/>
    <w:basedOn w:val="DefaultParagraphFont"/>
    <w:qFormat/>
    <w:rPr/>
  </w:style>
  <w:style w:type="character" w:styleId="Style34">
    <w:name w:val="Маркеры"/>
    <w:qFormat/>
    <w:rPr>
      <w:rFonts w:ascii="OpenSymbol" w:hAnsi="OpenSymbol" w:eastAsia="OpenSymbol" w:cs="OpenSymbol"/>
    </w:rPr>
  </w:style>
  <w:style w:type="character" w:styleId="FontStyle85">
    <w:name w:val="Font Style85"/>
    <w:basedOn w:val="DefaultParagraphFont"/>
    <w:qFormat/>
    <w:rPr>
      <w:rFonts w:ascii="Times New Roman" w:hAnsi="Times New Roman" w:cs="Times New Roman"/>
      <w:b/>
      <w:bCs/>
      <w:sz w:val="34"/>
      <w:szCs w:val="34"/>
    </w:rPr>
  </w:style>
  <w:style w:type="paragraph" w:styleId="Style35">
    <w:name w:val="Заголовок"/>
    <w:basedOn w:val="Normal"/>
    <w:next w:val="Style36"/>
    <w:qFormat/>
    <w:pPr>
      <w:keepNext w:val="true"/>
      <w:spacing w:before="240" w:after="120"/>
    </w:pPr>
    <w:rPr>
      <w:rFonts w:ascii="Liberation Sans" w:hAnsi="Liberation Sans" w:eastAsia="Noto Sans CJK SC" w:cs="Noto Sans Devanagari"/>
      <w:sz w:val="28"/>
      <w:szCs w:val="28"/>
    </w:rPr>
  </w:style>
  <w:style w:type="paragraph" w:styleId="Style36">
    <w:name w:val="Body Text"/>
    <w:basedOn w:val="Normal"/>
    <w:link w:val="Style16"/>
    <w:rsid w:val="00f719a7"/>
    <w:pPr>
      <w:suppressAutoHyphens w:val="true"/>
      <w:spacing w:lineRule="auto" w:line="240" w:before="0" w:after="120"/>
    </w:pPr>
    <w:rPr>
      <w:rFonts w:ascii="Times New Roman" w:hAnsi="Times New Roman" w:eastAsia="Times New Roman" w:cs="Times New Roman"/>
      <w:sz w:val="20"/>
      <w:szCs w:val="20"/>
      <w:lang w:eastAsia="ar-SA"/>
    </w:rPr>
  </w:style>
  <w:style w:type="paragraph" w:styleId="Style37">
    <w:name w:val="List"/>
    <w:basedOn w:val="Style36"/>
    <w:rsid w:val="00f719a7"/>
    <w:pPr/>
    <w:rPr>
      <w:rFonts w:cs="Tahoma"/>
    </w:rPr>
  </w:style>
  <w:style w:type="paragraph" w:styleId="Style38">
    <w:name w:val="Caption"/>
    <w:basedOn w:val="Normal"/>
    <w:qFormat/>
    <w:pPr>
      <w:suppressLineNumbers/>
      <w:spacing w:before="120" w:after="120"/>
    </w:pPr>
    <w:rPr>
      <w:rFonts w:cs="Noto Sans Devanagari"/>
      <w:i/>
      <w:iCs/>
      <w:sz w:val="24"/>
      <w:szCs w:val="24"/>
    </w:rPr>
  </w:style>
  <w:style w:type="paragraph" w:styleId="Style39">
    <w:name w:val="Указатель"/>
    <w:basedOn w:val="Normal"/>
    <w:qFormat/>
    <w:pPr>
      <w:suppressLineNumbers/>
    </w:pPr>
    <w:rPr>
      <w:rFonts w:cs="Noto Sans Devanagari"/>
    </w:rPr>
  </w:style>
  <w:style w:type="paragraph" w:styleId="Msonormalmailrucssattributepostfix" w:customStyle="1">
    <w:name w:val="msonormal_mailru_css_attribute_postfix"/>
    <w:basedOn w:val="Normal"/>
    <w:qFormat/>
    <w:rsid w:val="00f719a7"/>
    <w:pPr>
      <w:spacing w:lineRule="auto" w:line="240" w:beforeAutospacing="1" w:afterAutospacing="1"/>
    </w:pPr>
    <w:rPr>
      <w:rFonts w:ascii="Times New Roman" w:hAnsi="Times New Roman" w:eastAsia="Times New Roman" w:cs="Times New Roman"/>
      <w:sz w:val="24"/>
      <w:szCs w:val="24"/>
      <w:lang w:eastAsia="ru-RU"/>
    </w:rPr>
  </w:style>
  <w:style w:type="paragraph" w:styleId="ConsPlusNormal" w:customStyle="1">
    <w:name w:val="ConsPlusNormal"/>
    <w:qFormat/>
    <w:rsid w:val="00f719a7"/>
    <w:pPr>
      <w:widowControl w:val="false"/>
      <w:suppressAutoHyphens w:val="tru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paragraph" w:styleId="NormalWeb">
    <w:name w:val="Normal (Web)"/>
    <w:basedOn w:val="Normal"/>
    <w:link w:val="22"/>
    <w:uiPriority w:val="99"/>
    <w:unhideWhenUsed/>
    <w:qFormat/>
    <w:rsid w:val="00f719a7"/>
    <w:pPr>
      <w:spacing w:lineRule="auto" w:line="240" w:beforeAutospacing="1" w:afterAutospacing="1"/>
    </w:pPr>
    <w:rPr>
      <w:rFonts w:ascii="Times New Roman" w:hAnsi="Times New Roman" w:eastAsia="Times New Roman" w:cs="Times New Roman"/>
      <w:sz w:val="24"/>
      <w:szCs w:val="24"/>
      <w:lang w:eastAsia="ru-RU"/>
    </w:rPr>
  </w:style>
  <w:style w:type="paragraph" w:styleId="Style40">
    <w:name w:val="Footnote Text"/>
    <w:basedOn w:val="Normal"/>
    <w:link w:val="Style11"/>
    <w:uiPriority w:val="99"/>
    <w:unhideWhenUsed/>
    <w:rsid w:val="00f719a7"/>
    <w:pPr>
      <w:spacing w:lineRule="auto" w:line="240" w:before="0" w:after="0"/>
    </w:pPr>
    <w:rPr>
      <w:rFonts w:eastAsia="" w:eastAsiaTheme="minorEastAsia"/>
      <w:sz w:val="20"/>
      <w:szCs w:val="20"/>
      <w:lang w:eastAsia="ru-RU"/>
    </w:rPr>
  </w:style>
  <w:style w:type="paragraph" w:styleId="BalloonText">
    <w:name w:val="Balloon Text"/>
    <w:basedOn w:val="Normal"/>
    <w:link w:val="Style15"/>
    <w:uiPriority w:val="99"/>
    <w:semiHidden/>
    <w:unhideWhenUsed/>
    <w:qFormat/>
    <w:rsid w:val="00f719a7"/>
    <w:pPr>
      <w:spacing w:lineRule="auto" w:line="240" w:before="0" w:after="0"/>
    </w:pPr>
    <w:rPr>
      <w:rFonts w:ascii="Segoe UI" w:hAnsi="Segoe UI" w:eastAsia="" w:cs="Segoe UI" w:eastAsiaTheme="minorEastAsia"/>
      <w:sz w:val="18"/>
      <w:szCs w:val="18"/>
      <w:lang w:eastAsia="ru-RU"/>
    </w:rPr>
  </w:style>
  <w:style w:type="paragraph" w:styleId="Default" w:customStyle="1">
    <w:name w:val="Default"/>
    <w:qFormat/>
    <w:rsid w:val="00f719a7"/>
    <w:pPr>
      <w:widowControl/>
      <w:suppressAutoHyphens w:val="true"/>
      <w:bidi w:val="0"/>
      <w:spacing w:lineRule="auto" w:line="240" w:before="0" w:after="0"/>
      <w:jc w:val="left"/>
    </w:pPr>
    <w:rPr>
      <w:rFonts w:ascii="Times New Roman" w:hAnsi="Times New Roman" w:eastAsia="Times New Roman" w:cs="Times New Roman"/>
      <w:color w:val="000000"/>
      <w:kern w:val="0"/>
      <w:sz w:val="24"/>
      <w:szCs w:val="24"/>
      <w:lang w:val="ru-RU" w:eastAsia="en-US" w:bidi="ar-SA"/>
    </w:rPr>
  </w:style>
  <w:style w:type="paragraph" w:styleId="43" w:customStyle="1">
    <w:name w:val="Заголовок №4"/>
    <w:basedOn w:val="Normal"/>
    <w:link w:val="4"/>
    <w:uiPriority w:val="99"/>
    <w:qFormat/>
    <w:rsid w:val="00f719a7"/>
    <w:pPr>
      <w:shd w:val="clear" w:color="auto" w:fill="FFFFFF"/>
      <w:spacing w:lineRule="exact" w:line="322" w:before="0" w:after="240"/>
      <w:jc w:val="center"/>
      <w:outlineLvl w:val="3"/>
    </w:pPr>
    <w:rPr>
      <w:b/>
      <w:sz w:val="27"/>
    </w:rPr>
  </w:style>
  <w:style w:type="paragraph" w:styleId="ListParagraph">
    <w:name w:val="List Paragraph"/>
    <w:basedOn w:val="Normal"/>
    <w:link w:val="Style28"/>
    <w:uiPriority w:val="34"/>
    <w:qFormat/>
    <w:rsid w:val="00f719a7"/>
    <w:pPr>
      <w:spacing w:lineRule="auto" w:line="240" w:before="0" w:after="0"/>
      <w:ind w:left="720" w:hanging="0"/>
      <w:contextualSpacing/>
    </w:pPr>
    <w:rPr>
      <w:rFonts w:ascii="Times New Roman" w:hAnsi="Times New Roman" w:eastAsia="Times New Roman" w:cs="Times New Roman"/>
      <w:sz w:val="24"/>
      <w:szCs w:val="24"/>
      <w:lang w:eastAsia="ru-RU"/>
    </w:rPr>
  </w:style>
  <w:style w:type="paragraph" w:styleId="Style41">
    <w:name w:val="Title"/>
    <w:basedOn w:val="Normal"/>
    <w:next w:val="Style36"/>
    <w:link w:val="Style19"/>
    <w:qFormat/>
    <w:rsid w:val="00f719a7"/>
    <w:pPr>
      <w:keepNext w:val="true"/>
      <w:suppressAutoHyphens w:val="true"/>
      <w:spacing w:lineRule="auto" w:line="240" w:before="240" w:after="120"/>
    </w:pPr>
    <w:rPr>
      <w:rFonts w:ascii="Arial" w:hAnsi="Arial" w:eastAsia="Lucida Sans Unicode" w:cs="Tahoma"/>
      <w:sz w:val="28"/>
      <w:szCs w:val="28"/>
      <w:lang w:eastAsia="ar-SA"/>
    </w:rPr>
  </w:style>
  <w:style w:type="paragraph" w:styleId="14" w:customStyle="1">
    <w:name w:val="Название1"/>
    <w:basedOn w:val="Normal"/>
    <w:qFormat/>
    <w:rsid w:val="00f719a7"/>
    <w:pPr>
      <w:suppressLineNumbers/>
      <w:suppressAutoHyphens w:val="true"/>
      <w:spacing w:lineRule="auto" w:line="240" w:before="120" w:after="120"/>
    </w:pPr>
    <w:rPr>
      <w:rFonts w:ascii="Times New Roman" w:hAnsi="Times New Roman" w:eastAsia="Times New Roman" w:cs="Tahoma"/>
      <w:i/>
      <w:iCs/>
      <w:sz w:val="24"/>
      <w:szCs w:val="24"/>
      <w:lang w:eastAsia="ar-SA"/>
    </w:rPr>
  </w:style>
  <w:style w:type="paragraph" w:styleId="15" w:customStyle="1">
    <w:name w:val="Указатель1"/>
    <w:basedOn w:val="Normal"/>
    <w:qFormat/>
    <w:rsid w:val="00f719a7"/>
    <w:pPr>
      <w:suppressLineNumbers/>
      <w:suppressAutoHyphens w:val="true"/>
      <w:spacing w:lineRule="auto" w:line="240" w:before="0" w:after="0"/>
    </w:pPr>
    <w:rPr>
      <w:rFonts w:ascii="Times New Roman" w:hAnsi="Times New Roman" w:eastAsia="Times New Roman" w:cs="Tahoma"/>
      <w:sz w:val="20"/>
      <w:szCs w:val="20"/>
      <w:lang w:eastAsia="ar-SA"/>
    </w:rPr>
  </w:style>
  <w:style w:type="paragraph" w:styleId="311" w:customStyle="1">
    <w:name w:val="Основной текст с отступом 31"/>
    <w:basedOn w:val="Normal"/>
    <w:qFormat/>
    <w:rsid w:val="00f719a7"/>
    <w:pPr>
      <w:suppressAutoHyphens w:val="true"/>
      <w:spacing w:lineRule="auto" w:line="240" w:before="0" w:after="0"/>
      <w:ind w:firstLine="709"/>
    </w:pPr>
    <w:rPr>
      <w:rFonts w:ascii="Times New Roman" w:hAnsi="Times New Roman" w:eastAsia="Times New Roman" w:cs="Times New Roman"/>
      <w:sz w:val="20"/>
      <w:szCs w:val="20"/>
      <w:lang w:eastAsia="ar-SA"/>
    </w:rPr>
  </w:style>
  <w:style w:type="paragraph" w:styleId="211" w:customStyle="1">
    <w:name w:val="Основной текст с отступом 21"/>
    <w:basedOn w:val="Normal"/>
    <w:qFormat/>
    <w:rsid w:val="00f719a7"/>
    <w:pPr>
      <w:suppressAutoHyphens w:val="true"/>
      <w:spacing w:lineRule="auto" w:line="240" w:before="0" w:after="0"/>
      <w:jc w:val="center"/>
    </w:pPr>
    <w:rPr>
      <w:rFonts w:ascii="Arial" w:hAnsi="Arial" w:eastAsia="Times New Roman" w:cs="Times New Roman"/>
      <w:sz w:val="20"/>
      <w:szCs w:val="20"/>
      <w:lang w:eastAsia="ar-SA"/>
    </w:rPr>
  </w:style>
  <w:style w:type="paragraph" w:styleId="Style42">
    <w:name w:val="Body Text Indent"/>
    <w:basedOn w:val="Normal"/>
    <w:link w:val="Style20"/>
    <w:rsid w:val="00f719a7"/>
    <w:pPr>
      <w:widowControl w:val="false"/>
      <w:suppressAutoHyphens w:val="true"/>
      <w:spacing w:lineRule="auto" w:line="240" w:before="220" w:after="0"/>
    </w:pPr>
    <w:rPr>
      <w:rFonts w:ascii="Times New Roman" w:hAnsi="Times New Roman" w:eastAsia="Times New Roman" w:cs="Times New Roman"/>
      <w:sz w:val="20"/>
      <w:szCs w:val="20"/>
      <w:lang w:eastAsia="ar-SA"/>
    </w:rPr>
  </w:style>
  <w:style w:type="paragraph" w:styleId="212" w:customStyle="1">
    <w:name w:val="Основной текст 21"/>
    <w:basedOn w:val="Normal"/>
    <w:qFormat/>
    <w:rsid w:val="00f719a7"/>
    <w:pPr>
      <w:suppressAutoHyphens w:val="true"/>
      <w:spacing w:lineRule="auto" w:line="240" w:before="0" w:after="0"/>
      <w:jc w:val="center"/>
    </w:pPr>
    <w:rPr>
      <w:rFonts w:ascii="Arial" w:hAnsi="Arial" w:eastAsia="Times New Roman" w:cs="Times New Roman"/>
      <w:sz w:val="20"/>
      <w:szCs w:val="20"/>
      <w:lang w:eastAsia="ar-SA"/>
    </w:rPr>
  </w:style>
  <w:style w:type="paragraph" w:styleId="Style43" w:customStyle="1">
    <w:name w:val="Содержимое таблицы"/>
    <w:basedOn w:val="Normal"/>
    <w:qFormat/>
    <w:rsid w:val="00f719a7"/>
    <w:pPr>
      <w:suppressLineNumbers/>
      <w:suppressAutoHyphens w:val="true"/>
      <w:spacing w:lineRule="auto" w:line="240" w:before="0" w:after="0"/>
    </w:pPr>
    <w:rPr>
      <w:rFonts w:ascii="Times New Roman" w:hAnsi="Times New Roman" w:eastAsia="Times New Roman" w:cs="Times New Roman"/>
      <w:sz w:val="20"/>
      <w:szCs w:val="20"/>
      <w:lang w:eastAsia="ar-SA"/>
    </w:rPr>
  </w:style>
  <w:style w:type="paragraph" w:styleId="Style44" w:customStyle="1">
    <w:name w:val="Заголовок таблицы"/>
    <w:basedOn w:val="Style43"/>
    <w:qFormat/>
    <w:rsid w:val="00f719a7"/>
    <w:pPr>
      <w:jc w:val="center"/>
    </w:pPr>
    <w:rPr>
      <w:b/>
      <w:bCs/>
    </w:rPr>
  </w:style>
  <w:style w:type="paragraph" w:styleId="ConsTitle" w:customStyle="1">
    <w:name w:val="ConsTitle"/>
    <w:qFormat/>
    <w:rsid w:val="00f719a7"/>
    <w:pPr>
      <w:widowControl w:val="false"/>
      <w:suppressAutoHyphens w:val="true"/>
      <w:bidi w:val="0"/>
      <w:spacing w:lineRule="auto" w:line="240" w:before="0" w:after="0"/>
      <w:jc w:val="left"/>
    </w:pPr>
    <w:rPr>
      <w:rFonts w:ascii="Arial" w:hAnsi="Arial" w:eastAsia="Arial" w:cs="Times New Roman"/>
      <w:b/>
      <w:color w:val="auto"/>
      <w:kern w:val="0"/>
      <w:sz w:val="16"/>
      <w:szCs w:val="20"/>
      <w:lang w:val="ru-RU" w:eastAsia="ar-SA" w:bidi="ar-SA"/>
    </w:rPr>
  </w:style>
  <w:style w:type="paragraph" w:styleId="Style45">
    <w:name w:val="Колонтитул"/>
    <w:basedOn w:val="Normal"/>
    <w:qFormat/>
    <w:pPr/>
    <w:rPr/>
  </w:style>
  <w:style w:type="paragraph" w:styleId="Style46">
    <w:name w:val="Header"/>
    <w:basedOn w:val="Normal"/>
    <w:link w:val="Style21"/>
    <w:rsid w:val="00f719a7"/>
    <w:pPr>
      <w:tabs>
        <w:tab w:val="clear" w:pos="708"/>
        <w:tab w:val="center" w:pos="4153" w:leader="none"/>
        <w:tab w:val="right" w:pos="8306" w:leader="none"/>
      </w:tabs>
      <w:suppressAutoHyphens w:val="true"/>
      <w:spacing w:lineRule="auto" w:line="240" w:before="0" w:after="0"/>
    </w:pPr>
    <w:rPr>
      <w:rFonts w:ascii="Times New Roman" w:hAnsi="Times New Roman" w:eastAsia="Times New Roman" w:cs="Times New Roman"/>
      <w:sz w:val="20"/>
      <w:szCs w:val="20"/>
      <w:lang w:eastAsia="ar-SA"/>
    </w:rPr>
  </w:style>
  <w:style w:type="paragraph" w:styleId="16" w:customStyle="1">
    <w:name w:val="Стиль1"/>
    <w:basedOn w:val="Normal"/>
    <w:qFormat/>
    <w:rsid w:val="00f719a7"/>
    <w:pPr>
      <w:suppressAutoHyphens w:val="true"/>
      <w:spacing w:lineRule="auto" w:line="240" w:before="0" w:after="0"/>
    </w:pPr>
    <w:rPr>
      <w:rFonts w:ascii="Times New Roman" w:hAnsi="Times New Roman" w:eastAsia="Times New Roman" w:cs="Times New Roman"/>
      <w:sz w:val="20"/>
      <w:szCs w:val="20"/>
      <w:lang w:eastAsia="ar-SA"/>
    </w:rPr>
  </w:style>
  <w:style w:type="paragraph" w:styleId="BodyTextIndent2">
    <w:name w:val="Body Text Indent 2"/>
    <w:basedOn w:val="Normal"/>
    <w:link w:val="24"/>
    <w:qFormat/>
    <w:rsid w:val="00f719a7"/>
    <w:pPr>
      <w:suppressAutoHyphens w:val="true"/>
      <w:spacing w:lineRule="auto" w:line="480" w:before="0" w:after="120"/>
      <w:ind w:left="283" w:hanging="0"/>
    </w:pPr>
    <w:rPr>
      <w:rFonts w:ascii="Times New Roman" w:hAnsi="Times New Roman" w:eastAsia="Times New Roman" w:cs="Times New Roman"/>
      <w:sz w:val="20"/>
      <w:szCs w:val="20"/>
      <w:lang w:eastAsia="ar-SA"/>
    </w:rPr>
  </w:style>
  <w:style w:type="paragraph" w:styleId="Style47">
    <w:name w:val="Footer"/>
    <w:basedOn w:val="Normal"/>
    <w:link w:val="Style22"/>
    <w:uiPriority w:val="99"/>
    <w:rsid w:val="00f719a7"/>
    <w:pPr>
      <w:tabs>
        <w:tab w:val="clear" w:pos="708"/>
        <w:tab w:val="center" w:pos="4677" w:leader="none"/>
        <w:tab w:val="right" w:pos="9355" w:leader="none"/>
      </w:tabs>
      <w:suppressAutoHyphens w:val="true"/>
      <w:spacing w:lineRule="auto" w:line="240" w:before="0" w:after="0"/>
    </w:pPr>
    <w:rPr>
      <w:rFonts w:ascii="Times New Roman" w:hAnsi="Times New Roman" w:eastAsia="Times New Roman" w:cs="Times New Roman"/>
      <w:sz w:val="20"/>
      <w:szCs w:val="20"/>
      <w:lang w:eastAsia="ar-SA"/>
    </w:rPr>
  </w:style>
  <w:style w:type="paragraph" w:styleId="DocumentMap">
    <w:name w:val="Document Map"/>
    <w:basedOn w:val="Normal"/>
    <w:link w:val="Style23"/>
    <w:semiHidden/>
    <w:qFormat/>
    <w:rsid w:val="00f719a7"/>
    <w:pPr>
      <w:shd w:val="clear" w:color="auto" w:fill="000080"/>
      <w:suppressAutoHyphens w:val="true"/>
      <w:spacing w:lineRule="auto" w:line="240" w:before="0" w:after="0"/>
    </w:pPr>
    <w:rPr>
      <w:rFonts w:ascii="Tahoma" w:hAnsi="Tahoma" w:eastAsia="Times New Roman" w:cs="Tahoma"/>
      <w:sz w:val="20"/>
      <w:szCs w:val="20"/>
      <w:lang w:eastAsia="ar-SA"/>
    </w:rPr>
  </w:style>
  <w:style w:type="paragraph" w:styleId="BodyTextIndent3">
    <w:name w:val="Body Text Indent 3"/>
    <w:basedOn w:val="Normal"/>
    <w:link w:val="32"/>
    <w:qFormat/>
    <w:rsid w:val="00f719a7"/>
    <w:pPr>
      <w:suppressAutoHyphens w:val="true"/>
      <w:spacing w:lineRule="auto" w:line="240" w:before="0" w:after="120"/>
      <w:ind w:left="283" w:hanging="0"/>
    </w:pPr>
    <w:rPr>
      <w:rFonts w:ascii="Times New Roman" w:hAnsi="Times New Roman" w:eastAsia="Times New Roman" w:cs="Times New Roman"/>
      <w:sz w:val="16"/>
      <w:szCs w:val="16"/>
      <w:lang w:eastAsia="ar-SA"/>
    </w:rPr>
  </w:style>
  <w:style w:type="paragraph" w:styleId="Iniiaiieoaenonionooiii3" w:customStyle="1">
    <w:name w:val="Iniiaiie oaeno n ionooiii 3"/>
    <w:basedOn w:val="Default"/>
    <w:next w:val="Default"/>
    <w:qFormat/>
    <w:rsid w:val="00f719a7"/>
    <w:pPr/>
    <w:rPr>
      <w:color w:val="auto"/>
    </w:rPr>
  </w:style>
  <w:style w:type="paragraph" w:styleId="Iaeaaeaiea2" w:customStyle="1">
    <w:name w:val="Iaeaaeaiea 2"/>
    <w:basedOn w:val="Default"/>
    <w:next w:val="Default"/>
    <w:qFormat/>
    <w:rsid w:val="00f719a7"/>
    <w:pPr/>
    <w:rPr>
      <w:color w:val="auto"/>
    </w:rPr>
  </w:style>
  <w:style w:type="paragraph" w:styleId="18" w:customStyle="1">
    <w:name w:val="Абзац списка1"/>
    <w:basedOn w:val="Normal"/>
    <w:link w:val="ListParagraphChar"/>
    <w:qFormat/>
    <w:rsid w:val="00f719a7"/>
    <w:pPr>
      <w:spacing w:before="0" w:after="200"/>
      <w:ind w:left="720" w:hanging="0"/>
      <w:contextualSpacing/>
    </w:pPr>
    <w:rPr>
      <w:rFonts w:ascii="Calibri" w:hAnsi="Calibri" w:eastAsia="Times New Roman" w:cs="Times New Roman"/>
    </w:rPr>
  </w:style>
  <w:style w:type="paragraph" w:styleId="111" w:customStyle="1">
    <w:name w:val="Абзац списка11"/>
    <w:basedOn w:val="Normal"/>
    <w:qFormat/>
    <w:rsid w:val="00f719a7"/>
    <w:pPr>
      <w:spacing w:lineRule="auto" w:line="240" w:before="0" w:after="0"/>
      <w:ind w:left="720" w:firstLine="340"/>
      <w:contextualSpacing/>
      <w:jc w:val="both"/>
    </w:pPr>
    <w:rPr>
      <w:rFonts w:ascii="Calibri" w:hAnsi="Calibri" w:eastAsia="Times New Roman" w:cs="Times New Roman"/>
    </w:rPr>
  </w:style>
  <w:style w:type="paragraph" w:styleId="Style48" w:customStyle="1">
    <w:name w:val="список с точками"/>
    <w:basedOn w:val="Normal"/>
    <w:qFormat/>
    <w:rsid w:val="00f719a7"/>
    <w:pPr>
      <w:spacing w:lineRule="auto" w:line="312" w:before="0" w:after="0"/>
      <w:jc w:val="both"/>
    </w:pPr>
    <w:rPr>
      <w:rFonts w:ascii="Times New Roman" w:hAnsi="Times New Roman" w:eastAsia="Times New Roman" w:cs="Times New Roman"/>
      <w:sz w:val="24"/>
      <w:szCs w:val="24"/>
      <w:lang w:eastAsia="ru-RU"/>
    </w:rPr>
  </w:style>
  <w:style w:type="paragraph" w:styleId="Style49" w:customStyle="1">
    <w:name w:val="Знак Знак Знак Знак Знак Знак Знак Знак Знак Знак"/>
    <w:basedOn w:val="Normal"/>
    <w:qFormat/>
    <w:rsid w:val="00f719a7"/>
    <w:pPr>
      <w:spacing w:lineRule="exact" w:line="240" w:before="0" w:after="160"/>
      <w:jc w:val="both"/>
    </w:pPr>
    <w:rPr>
      <w:rFonts w:ascii="Verdana" w:hAnsi="Verdana" w:eastAsia="Times New Roman" w:cs="Times New Roman"/>
      <w:sz w:val="20"/>
      <w:szCs w:val="20"/>
      <w:lang w:val="en-US"/>
    </w:rPr>
  </w:style>
  <w:style w:type="paragraph" w:styleId="44" w:customStyle="1">
    <w:name w:val="Основной текст (4)"/>
    <w:basedOn w:val="Normal"/>
    <w:link w:val="42"/>
    <w:uiPriority w:val="99"/>
    <w:qFormat/>
    <w:rsid w:val="00f719a7"/>
    <w:pPr>
      <w:shd w:val="clear" w:color="auto" w:fill="FFFFFF"/>
      <w:spacing w:lineRule="exact" w:line="408" w:before="0" w:after="0"/>
      <w:ind w:hanging="1880"/>
    </w:pPr>
    <w:rPr>
      <w:b/>
      <w:sz w:val="18"/>
    </w:rPr>
  </w:style>
  <w:style w:type="paragraph" w:styleId="33" w:customStyle="1">
    <w:name w:val="Основной текст3"/>
    <w:basedOn w:val="Normal"/>
    <w:link w:val="Style24"/>
    <w:qFormat/>
    <w:rsid w:val="00f719a7"/>
    <w:pPr>
      <w:shd w:val="clear" w:color="auto" w:fill="FFFFFF"/>
      <w:spacing w:lineRule="atLeast" w:line="240" w:before="420" w:after="240"/>
      <w:jc w:val="center"/>
    </w:pPr>
    <w:rPr>
      <w:color w:val="000000"/>
      <w:sz w:val="26"/>
      <w:szCs w:val="26"/>
    </w:rPr>
  </w:style>
  <w:style w:type="paragraph" w:styleId="Style51" w:customStyle="1">
    <w:name w:val="Style5"/>
    <w:basedOn w:val="Normal"/>
    <w:uiPriority w:val="99"/>
    <w:qFormat/>
    <w:rsid w:val="00f719a7"/>
    <w:pPr>
      <w:widowControl w:val="false"/>
      <w:spacing w:lineRule="exact" w:line="480" w:before="0" w:after="0"/>
      <w:ind w:firstLine="710"/>
      <w:jc w:val="both"/>
    </w:pPr>
    <w:rPr>
      <w:rFonts w:ascii="Times New Roman" w:hAnsi="Times New Roman" w:eastAsia="Times New Roman" w:cs="Times New Roman"/>
      <w:sz w:val="24"/>
      <w:szCs w:val="24"/>
      <w:lang w:eastAsia="ru-RU"/>
    </w:rPr>
  </w:style>
  <w:style w:type="paragraph" w:styleId="Style71" w:customStyle="1">
    <w:name w:val="Style7"/>
    <w:basedOn w:val="Normal"/>
    <w:uiPriority w:val="99"/>
    <w:qFormat/>
    <w:rsid w:val="00f719a7"/>
    <w:pPr>
      <w:widowControl w:val="false"/>
      <w:spacing w:lineRule="exact" w:line="480" w:before="0" w:after="0"/>
      <w:ind w:firstLine="706"/>
      <w:jc w:val="both"/>
    </w:pPr>
    <w:rPr>
      <w:rFonts w:ascii="Times New Roman" w:hAnsi="Times New Roman" w:eastAsia="Times New Roman" w:cs="Times New Roman"/>
      <w:sz w:val="24"/>
      <w:szCs w:val="24"/>
      <w:lang w:eastAsia="ru-RU"/>
    </w:rPr>
  </w:style>
  <w:style w:type="paragraph" w:styleId="Style91" w:customStyle="1">
    <w:name w:val="Style9"/>
    <w:basedOn w:val="Normal"/>
    <w:uiPriority w:val="99"/>
    <w:qFormat/>
    <w:rsid w:val="00f719a7"/>
    <w:pPr>
      <w:widowControl w:val="false"/>
      <w:spacing w:lineRule="auto" w:line="240" w:before="0" w:after="0"/>
    </w:pPr>
    <w:rPr>
      <w:rFonts w:ascii="Times New Roman" w:hAnsi="Times New Roman" w:eastAsia="Times New Roman" w:cs="Times New Roman"/>
      <w:sz w:val="24"/>
      <w:szCs w:val="24"/>
      <w:lang w:eastAsia="ru-RU"/>
    </w:rPr>
  </w:style>
  <w:style w:type="paragraph" w:styleId="Style50" w:customStyle="1">
    <w:name w:val="Подпись к таблице"/>
    <w:basedOn w:val="Normal"/>
    <w:link w:val="Style25"/>
    <w:qFormat/>
    <w:rsid w:val="00f719a7"/>
    <w:pPr>
      <w:shd w:val="clear" w:color="auto" w:fill="FFFFFF"/>
      <w:spacing w:lineRule="atLeast" w:line="0" w:before="0" w:after="0"/>
    </w:pPr>
    <w:rPr>
      <w:sz w:val="27"/>
      <w:szCs w:val="27"/>
    </w:rPr>
  </w:style>
  <w:style w:type="paragraph" w:styleId="9" w:customStyle="1">
    <w:name w:val="Основной текст9"/>
    <w:basedOn w:val="Normal"/>
    <w:qFormat/>
    <w:rsid w:val="00f719a7"/>
    <w:pPr>
      <w:shd w:val="clear" w:color="auto" w:fill="FFFFFF"/>
      <w:spacing w:lineRule="exact" w:line="413" w:before="0" w:after="2280"/>
      <w:ind w:hanging="880"/>
      <w:jc w:val="center"/>
    </w:pPr>
    <w:rPr>
      <w:rFonts w:ascii="Times New Roman" w:hAnsi="Times New Roman" w:eastAsia="Times New Roman" w:cs="Times New Roman"/>
      <w:sz w:val="27"/>
      <w:szCs w:val="27"/>
      <w:lang w:eastAsia="ru-RU"/>
    </w:rPr>
  </w:style>
  <w:style w:type="paragraph" w:styleId="Style210" w:customStyle="1">
    <w:name w:val="Style2"/>
    <w:basedOn w:val="Normal"/>
    <w:qFormat/>
    <w:rsid w:val="00f719a7"/>
    <w:pPr>
      <w:widowControl w:val="false"/>
      <w:spacing w:lineRule="exact" w:line="490" w:before="0" w:after="0"/>
    </w:pPr>
    <w:rPr>
      <w:rFonts w:ascii="Times New Roman" w:hAnsi="Times New Roman" w:eastAsia="Times New Roman" w:cs="Times New Roman"/>
      <w:sz w:val="24"/>
      <w:szCs w:val="24"/>
      <w:lang w:eastAsia="ru-RU"/>
    </w:rPr>
  </w:style>
  <w:style w:type="paragraph" w:styleId="Normal11" w:customStyle="1">
    <w:name w:val="Normal1"/>
    <w:link w:val="Normal1"/>
    <w:qFormat/>
    <w:rsid w:val="00f719a7"/>
    <w:pPr>
      <w:widowControl/>
      <w:suppressAutoHyphens w:val="true"/>
      <w:bidi w:val="0"/>
      <w:spacing w:lineRule="auto" w:line="240" w:before="0" w:after="0"/>
      <w:jc w:val="left"/>
    </w:pPr>
    <w:rPr>
      <w:rFonts w:ascii="Times New Roman" w:hAnsi="Times New Roman" w:eastAsia="Times New Roman" w:cs="Times New Roman"/>
      <w:color w:val="auto"/>
      <w:kern w:val="0"/>
      <w:sz w:val="20"/>
      <w:szCs w:val="20"/>
      <w:lang w:val="ru-RU" w:eastAsia="ru-RU" w:bidi="ar-SA"/>
    </w:rPr>
  </w:style>
  <w:style w:type="paragraph" w:styleId="C8" w:customStyle="1">
    <w:name w:val="c8"/>
    <w:basedOn w:val="Normal"/>
    <w:qFormat/>
    <w:rsid w:val="00f719a7"/>
    <w:pPr>
      <w:spacing w:lineRule="auto" w:line="240" w:beforeAutospacing="1" w:afterAutospacing="1"/>
    </w:pPr>
    <w:rPr>
      <w:rFonts w:ascii="Times New Roman" w:hAnsi="Times New Roman" w:eastAsia="Times New Roman" w:cs="Times New Roman"/>
      <w:sz w:val="24"/>
      <w:szCs w:val="24"/>
      <w:lang w:eastAsia="ru-RU"/>
    </w:rPr>
  </w:style>
  <w:style w:type="paragraph" w:styleId="19" w:customStyle="1">
    <w:name w:val="Обычный1"/>
    <w:basedOn w:val="Normal"/>
    <w:qFormat/>
    <w:rsid w:val="00f719a7"/>
    <w:pPr>
      <w:spacing w:lineRule="auto" w:line="240" w:beforeAutospacing="1" w:afterAutospacing="1"/>
    </w:pPr>
    <w:rPr>
      <w:rFonts w:ascii="Times New Roman CYR" w:hAnsi="Times New Roman CYR" w:eastAsia="Arial Unicode MS" w:cs="Times New Roman CYR"/>
      <w:color w:val="000066"/>
      <w:sz w:val="24"/>
      <w:szCs w:val="24"/>
      <w:lang w:eastAsia="ru-RU"/>
    </w:rPr>
  </w:style>
  <w:style w:type="paragraph" w:styleId="110">
    <w:name w:val="TOC 1"/>
    <w:basedOn w:val="Normal"/>
    <w:next w:val="Normal"/>
    <w:autoRedefine/>
    <w:uiPriority w:val="39"/>
    <w:unhideWhenUsed/>
    <w:rsid w:val="00f719a7"/>
    <w:pPr>
      <w:spacing w:before="0" w:after="100"/>
    </w:pPr>
    <w:rPr>
      <w:rFonts w:eastAsia="" w:eastAsiaTheme="minorEastAsia"/>
      <w:lang w:eastAsia="ru-RU"/>
    </w:rPr>
  </w:style>
  <w:style w:type="paragraph" w:styleId="Pa7" w:customStyle="1">
    <w:name w:val="Pa7"/>
    <w:basedOn w:val="Default"/>
    <w:next w:val="Default"/>
    <w:uiPriority w:val="99"/>
    <w:qFormat/>
    <w:rsid w:val="00f719a7"/>
    <w:pPr>
      <w:spacing w:lineRule="atLeast" w:line="181"/>
    </w:pPr>
    <w:rPr>
      <w:rFonts w:ascii="EYInterstate Light" w:hAnsi="EYInterstate Light" w:eastAsia="" w:cs="" w:cstheme="minorBidi" w:eastAsiaTheme="minorEastAsia"/>
      <w:color w:val="auto"/>
      <w:lang w:eastAsia="ru-RU"/>
    </w:rPr>
  </w:style>
  <w:style w:type="paragraph" w:styleId="27">
    <w:name w:val="TOC 2"/>
    <w:basedOn w:val="Normal"/>
    <w:next w:val="Normal"/>
    <w:autoRedefine/>
    <w:uiPriority w:val="39"/>
    <w:unhideWhenUsed/>
    <w:rsid w:val="00f719a7"/>
    <w:pPr>
      <w:spacing w:before="0" w:after="100"/>
      <w:ind w:left="220" w:hanging="0"/>
    </w:pPr>
    <w:rPr>
      <w:rFonts w:eastAsia="" w:eastAsiaTheme="minorEastAsia"/>
      <w:lang w:eastAsia="ru-RU"/>
    </w:rPr>
  </w:style>
  <w:style w:type="paragraph" w:styleId="34">
    <w:name w:val="TOC 3"/>
    <w:basedOn w:val="Normal"/>
    <w:next w:val="Normal"/>
    <w:autoRedefine/>
    <w:uiPriority w:val="39"/>
    <w:unhideWhenUsed/>
    <w:rsid w:val="00f719a7"/>
    <w:pPr>
      <w:spacing w:before="0" w:after="100"/>
      <w:ind w:left="440" w:hanging="0"/>
    </w:pPr>
    <w:rPr>
      <w:rFonts w:eastAsia="" w:eastAsiaTheme="minorEastAsia"/>
      <w:lang w:eastAsia="ru-RU"/>
    </w:rPr>
  </w:style>
  <w:style w:type="paragraph" w:styleId="HTMLPreformatted">
    <w:name w:val="HTML Preformatted"/>
    <w:basedOn w:val="Normal"/>
    <w:link w:val="HTML"/>
    <w:uiPriority w:val="99"/>
    <w:unhideWhenUsed/>
    <w:qFormat/>
    <w:rsid w:val="004f51f3"/>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Times New Roman" w:cs="Courier New"/>
      <w:sz w:val="20"/>
      <w:szCs w:val="20"/>
      <w:lang w:eastAsia="ru-RU"/>
    </w:rPr>
  </w:style>
  <w:style w:type="paragraph" w:styleId="P19" w:customStyle="1">
    <w:name w:val="p19"/>
    <w:basedOn w:val="Normal"/>
    <w:qFormat/>
    <w:rsid w:val="008546a6"/>
    <w:pPr>
      <w:spacing w:lineRule="auto" w:line="240" w:beforeAutospacing="1" w:afterAutospacing="1"/>
    </w:pPr>
    <w:rPr>
      <w:rFonts w:ascii="Times New Roman" w:hAnsi="Times New Roman" w:eastAsia="Times New Roman" w:cs="Times New Roman"/>
      <w:sz w:val="24"/>
      <w:szCs w:val="24"/>
      <w:lang w:eastAsia="ru-RU"/>
    </w:rPr>
  </w:style>
  <w:style w:type="paragraph" w:styleId="Normal4" w:customStyle="1">
    <w:name w:val="normal4"/>
    <w:basedOn w:val="Normal"/>
    <w:qFormat/>
    <w:rsid w:val="00d57db7"/>
    <w:pPr>
      <w:spacing w:lineRule="auto" w:line="240" w:beforeAutospacing="1" w:afterAutospacing="1"/>
    </w:pPr>
    <w:rPr>
      <w:rFonts w:ascii="Times New Roman" w:hAnsi="Times New Roman" w:eastAsia="Times New Roman" w:cs="Times New Roman"/>
      <w:sz w:val="24"/>
      <w:szCs w:val="24"/>
      <w:lang w:eastAsia="ru-RU"/>
    </w:rPr>
  </w:style>
  <w:style w:type="paragraph" w:styleId="Style52" w:customStyle="1">
    <w:name w:val="рпд"/>
    <w:basedOn w:val="1"/>
    <w:link w:val="Style27"/>
    <w:uiPriority w:val="99"/>
    <w:qFormat/>
    <w:rsid w:val="0012191a"/>
    <w:pPr>
      <w:spacing w:lineRule="auto" w:line="360" w:beforeAutospacing="0" w:before="0" w:afterAutospacing="0" w:after="0"/>
      <w:ind w:firstLine="709"/>
      <w:jc w:val="both"/>
    </w:pPr>
    <w:rPr>
      <w:sz w:val="28"/>
      <w:szCs w:val="28"/>
    </w:rPr>
  </w:style>
  <w:style w:type="paragraph" w:styleId="P3" w:customStyle="1">
    <w:name w:val="p3"/>
    <w:qFormat/>
    <w:rsid w:val="00f17cba"/>
    <w:pPr>
      <w:widowControl/>
      <w:suppressAutoHyphens w:val="true"/>
      <w:bidi w:val="0"/>
      <w:spacing w:lineRule="auto" w:line="240" w:before="100" w:after="100"/>
      <w:jc w:val="left"/>
    </w:pPr>
    <w:rPr>
      <w:rFonts w:ascii="Arial Unicode MS" w:hAnsi="Arial Unicode MS" w:eastAsia="Arial Unicode MS" w:cs="Arial Unicode MS"/>
      <w:color w:val="000000"/>
      <w:kern w:val="0"/>
      <w:sz w:val="24"/>
      <w:szCs w:val="24"/>
      <w:u w:val="none" w:color="000000"/>
      <w:lang w:val="ru-RU" w:eastAsia="ru-RU" w:bidi="ar-SA"/>
    </w:rPr>
  </w:style>
  <w:style w:type="paragraph" w:styleId="Style53" w:customStyle="1">
    <w:name w:val="Глава"/>
    <w:basedOn w:val="Normal"/>
    <w:link w:val="Style29"/>
    <w:qFormat/>
    <w:rsid w:val="005f3d1b"/>
    <w:pPr>
      <w:spacing w:lineRule="auto" w:line="360" w:before="0" w:after="0"/>
      <w:ind w:firstLine="851"/>
      <w:jc w:val="both"/>
    </w:pPr>
    <w:rPr>
      <w:rFonts w:ascii="Times New Roman" w:hAnsi="Times New Roman" w:cs="Times New Roman"/>
      <w:b/>
      <w:sz w:val="28"/>
      <w:szCs w:val="28"/>
    </w:rPr>
  </w:style>
  <w:style w:type="paragraph" w:styleId="Style141" w:customStyle="1">
    <w:name w:val="Style14"/>
    <w:basedOn w:val="Normal"/>
    <w:uiPriority w:val="99"/>
    <w:qFormat/>
    <w:rsid w:val="00472b7f"/>
    <w:pPr>
      <w:widowControl w:val="false"/>
      <w:spacing w:lineRule="exact" w:line="322" w:before="0" w:after="0"/>
    </w:pPr>
    <w:rPr>
      <w:rFonts w:ascii="Times New Roman" w:hAnsi="Times New Roman" w:eastAsia="" w:cs="Times New Roman" w:eastAsiaTheme="minorEastAsia"/>
      <w:sz w:val="24"/>
      <w:szCs w:val="24"/>
      <w:lang w:eastAsia="ru-RU"/>
    </w:rPr>
  </w:style>
  <w:style w:type="paragraph" w:styleId="P10" w:customStyle="1">
    <w:name w:val="p10"/>
    <w:basedOn w:val="Normal"/>
    <w:qFormat/>
    <w:rsid w:val="00593ccb"/>
    <w:pPr>
      <w:spacing w:lineRule="auto" w:line="240" w:beforeAutospacing="1" w:afterAutospacing="1"/>
      <w:ind w:firstLine="709"/>
      <w:jc w:val="both"/>
    </w:pPr>
    <w:rPr>
      <w:rFonts w:ascii="Times New Roman" w:hAnsi="Times New Roman" w:eastAsia="Times New Roman" w:cs="Times New Roman"/>
      <w:sz w:val="24"/>
      <w:szCs w:val="24"/>
      <w:lang w:eastAsia="ru-RU"/>
    </w:rPr>
  </w:style>
  <w:style w:type="paragraph" w:styleId="NoSpacing">
    <w:name w:val="No Spacing"/>
    <w:uiPriority w:val="1"/>
    <w:qFormat/>
    <w:rsid w:val="00230f49"/>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Annotationtext">
    <w:name w:val="annotation text"/>
    <w:basedOn w:val="Normal"/>
    <w:link w:val="Style30"/>
    <w:uiPriority w:val="99"/>
    <w:unhideWhenUsed/>
    <w:qFormat/>
    <w:rsid w:val="00e97510"/>
    <w:pPr>
      <w:spacing w:lineRule="auto" w:line="240"/>
    </w:pPr>
    <w:rPr>
      <w:sz w:val="20"/>
      <w:szCs w:val="20"/>
    </w:rPr>
  </w:style>
  <w:style w:type="paragraph" w:styleId="Annotationsubject">
    <w:name w:val="annotation subject"/>
    <w:basedOn w:val="Annotationtext"/>
    <w:next w:val="Annotationtext"/>
    <w:link w:val="Style31"/>
    <w:uiPriority w:val="99"/>
    <w:semiHidden/>
    <w:unhideWhenUsed/>
    <w:qFormat/>
    <w:rsid w:val="00e97510"/>
    <w:pPr/>
    <w:rPr>
      <w:b/>
      <w:bCs/>
    </w:rPr>
  </w:style>
  <w:style w:type="paragraph" w:styleId="BodyText2">
    <w:name w:val="Body Text 2"/>
    <w:basedOn w:val="Normal"/>
    <w:link w:val="25"/>
    <w:uiPriority w:val="99"/>
    <w:unhideWhenUsed/>
    <w:qFormat/>
    <w:rsid w:val="00d319c1"/>
    <w:pPr>
      <w:spacing w:lineRule="auto" w:line="480" w:before="0" w:after="120"/>
    </w:pPr>
    <w:rPr>
      <w:rFonts w:ascii="Calibri" w:hAnsi="Calibri" w:eastAsia="Calibri" w:cs="Times New Roman"/>
    </w:rPr>
  </w:style>
  <w:style w:type="paragraph" w:styleId="Style201" w:customStyle="1">
    <w:name w:val="Style20"/>
    <w:basedOn w:val="Normal"/>
    <w:uiPriority w:val="99"/>
    <w:qFormat/>
    <w:rsid w:val="007f3f22"/>
    <w:pPr>
      <w:widowControl w:val="false"/>
      <w:spacing w:lineRule="auto" w:line="240" w:before="0" w:after="0"/>
    </w:pPr>
    <w:rPr>
      <w:rFonts w:ascii="Times New Roman" w:hAnsi="Times New Roman" w:eastAsia="Times New Roman" w:cs="Times New Roman"/>
      <w:sz w:val="20"/>
      <w:szCs w:val="20"/>
      <w:lang w:eastAsia="ru-RU"/>
    </w:rPr>
  </w:style>
  <w:style w:type="paragraph" w:styleId="Style61" w:customStyle="1">
    <w:name w:val="Style6"/>
    <w:basedOn w:val="Normal"/>
    <w:uiPriority w:val="99"/>
    <w:qFormat/>
    <w:rsid w:val="00fc4d56"/>
    <w:pPr>
      <w:widowControl w:val="false"/>
      <w:spacing w:lineRule="auto" w:line="240" w:before="0" w:after="0"/>
    </w:pPr>
    <w:rPr>
      <w:rFonts w:ascii="Times New Roman" w:hAnsi="Times New Roman" w:eastAsia="" w:cs="Times New Roman" w:eastAsiaTheme="minorEastAsia"/>
      <w:sz w:val="24"/>
      <w:szCs w:val="24"/>
      <w:lang w:eastAsia="ru-RU"/>
    </w:rPr>
  </w:style>
  <w:style w:type="paragraph" w:styleId="Paragraph">
    <w:name w:val="paragraph"/>
    <w:basedOn w:val="Normal"/>
    <w:qFormat/>
    <w:pPr>
      <w:spacing w:lineRule="auto" w:line="240" w:before="0" w:after="0"/>
    </w:pPr>
    <w:rPr>
      <w:rFonts w:ascii="Times New Roman" w:hAnsi="Times New Roman" w:eastAsia="Times New Roman" w:cs="Times New Roman"/>
      <w:sz w:val="24"/>
      <w:szCs w:val="24"/>
      <w:lang w:eastAsia="ru-RU"/>
    </w:rPr>
  </w:style>
  <w:style w:type="paragraph" w:styleId="TableParagraph">
    <w:name w:val="Table Paragraph"/>
    <w:basedOn w:val="Normal"/>
    <w:qFormat/>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0">
    <w:name w:val="Table Grid"/>
    <w:basedOn w:val="a1"/>
    <w:uiPriority w:val="59"/>
    <w:rsid w:val="00f719a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urait.ru/bcode/560173" TargetMode="External"/><Relationship Id="rId4" Type="http://schemas.openxmlformats.org/officeDocument/2006/relationships/hyperlink" Target="https://urait.ru/bcode/489233" TargetMode="External"/><Relationship Id="rId5" Type="http://schemas.openxmlformats.org/officeDocument/2006/relationships/hyperlink" Target="https://urait.ru/bcode/487942" TargetMode="External"/><Relationship Id="rId6" Type="http://schemas.openxmlformats.org/officeDocument/2006/relationships/hyperlink" Target="https://rosstat.gov.ru/" TargetMode="External"/><Relationship Id="rId7" Type="http://schemas.openxmlformats.org/officeDocument/2006/relationships/hyperlink" Target="http://www.rbk.ru/" TargetMode="Externa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3.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4F42DC-D54E-43B4-A44B-32AFC71DA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Application>LibreOffice/7.3.7.2$Linux_X86_64 LibreOffice_project/30$Build-2</Application>
  <AppVersion>15.0000</AppVersion>
  <Pages>26</Pages>
  <Words>5993</Words>
  <Characters>46105</Characters>
  <CharactersWithSpaces>51499</CharactersWithSpaces>
  <Paragraphs>601</Paragraphs>
  <Company>RePack by SPecialiST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2024-02-26T03:29:00Z</dcterms:created>
  <dc:creator>1</dc:creator>
  <dc:description/>
  <dc:language>ru-RU</dc:language>
  <cp:lastModifiedBy/>
  <cp:lastPrinted>2022-11-18T15:46:00Z</cp:lastPrinted>
  <dcterms:modified xsi:type="dcterms:W3CDTF">2025-12-05T01:23:50Z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